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CD" w:rsidRPr="0006204E" w:rsidRDefault="0006204E" w:rsidP="004825D6">
      <w:pPr>
        <w:ind w:left="5040"/>
        <w:rPr>
          <w:rFonts w:ascii="Times New Roman" w:hAnsi="Times New Roman" w:cs="Times New Roman"/>
          <w:b/>
          <w:sz w:val="36"/>
          <w:szCs w:val="52"/>
          <w:u w:val="single"/>
        </w:rPr>
      </w:pPr>
      <w:r w:rsidRPr="0006204E">
        <w:rPr>
          <w:rFonts w:ascii="Times New Roman" w:hAnsi="Times New Roman" w:cs="Times New Roman"/>
          <w:b/>
          <w:sz w:val="36"/>
          <w:szCs w:val="52"/>
          <w:u w:val="single"/>
        </w:rPr>
        <w:t xml:space="preserve">Dr. </w:t>
      </w:r>
      <w:proofErr w:type="spellStart"/>
      <w:r w:rsidRPr="0006204E">
        <w:rPr>
          <w:rFonts w:ascii="Times New Roman" w:hAnsi="Times New Roman" w:cs="Times New Roman"/>
          <w:b/>
          <w:sz w:val="36"/>
          <w:szCs w:val="52"/>
          <w:u w:val="single"/>
        </w:rPr>
        <w:t>Sachchidanand</w:t>
      </w:r>
      <w:proofErr w:type="spellEnd"/>
      <w:r w:rsidRPr="0006204E">
        <w:rPr>
          <w:rFonts w:ascii="Times New Roman" w:hAnsi="Times New Roman" w:cs="Times New Roman"/>
          <w:b/>
          <w:sz w:val="36"/>
          <w:szCs w:val="52"/>
          <w:u w:val="single"/>
        </w:rPr>
        <w:t xml:space="preserve"> </w:t>
      </w:r>
      <w:proofErr w:type="spellStart"/>
      <w:r w:rsidRPr="0006204E">
        <w:rPr>
          <w:rFonts w:ascii="Times New Roman" w:hAnsi="Times New Roman" w:cs="Times New Roman"/>
          <w:b/>
          <w:sz w:val="36"/>
          <w:szCs w:val="52"/>
          <w:u w:val="single"/>
        </w:rPr>
        <w:t>Sinha</w:t>
      </w:r>
      <w:proofErr w:type="spellEnd"/>
    </w:p>
    <w:p w:rsidR="004825D6" w:rsidRPr="004825D6" w:rsidRDefault="0006204E" w:rsidP="004825D6">
      <w:pPr>
        <w:pStyle w:val="NormalWeb"/>
        <w:shd w:val="clear" w:color="auto" w:fill="FFFFFF"/>
        <w:spacing w:before="0" w:beforeAutospacing="0" w:after="288" w:afterAutospacing="0" w:line="360" w:lineRule="atLeast"/>
        <w:textAlignment w:val="baseline"/>
        <w:rPr>
          <w:sz w:val="28"/>
          <w:szCs w:val="30"/>
        </w:rPr>
      </w:pPr>
      <w:r w:rsidRPr="0006204E">
        <w:rPr>
          <w:b/>
          <w:sz w:val="52"/>
          <w:szCs w:val="52"/>
          <w:u w:val="single"/>
        </w:rPr>
        <w:t>Cost Concept</w:t>
      </w:r>
      <w:r w:rsidR="004825D6">
        <w:rPr>
          <w:b/>
          <w:sz w:val="52"/>
          <w:szCs w:val="52"/>
          <w:u w:val="single"/>
        </w:rPr>
        <w:br/>
      </w:r>
      <w:r w:rsidR="004825D6">
        <w:rPr>
          <w:b/>
          <w:sz w:val="52"/>
          <w:szCs w:val="52"/>
          <w:u w:val="single"/>
        </w:rPr>
        <w:br/>
      </w:r>
      <w:r w:rsidR="004825D6" w:rsidRPr="004825D6">
        <w:rPr>
          <w:rStyle w:val="Strong"/>
          <w:b w:val="0"/>
          <w:sz w:val="28"/>
          <w:szCs w:val="28"/>
          <w:bdr w:val="none" w:sz="0" w:space="0" w:color="auto" w:frame="1"/>
          <w:shd w:val="clear" w:color="auto" w:fill="FFFFFF"/>
        </w:rPr>
        <w:t>The term ‘cost’ is most widely used as the ‘money cost’ of production which relates to the</w:t>
      </w:r>
      <w:r w:rsidR="004825D6" w:rsidRPr="004825D6">
        <w:rPr>
          <w:b/>
          <w:sz w:val="28"/>
          <w:szCs w:val="28"/>
          <w:shd w:val="clear" w:color="auto" w:fill="FFFFFF"/>
        </w:rPr>
        <w:t> </w:t>
      </w:r>
      <w:r w:rsidR="004825D6" w:rsidRPr="004825D6">
        <w:rPr>
          <w:bCs/>
          <w:sz w:val="28"/>
          <w:szCs w:val="28"/>
          <w:bdr w:val="none" w:sz="0" w:space="0" w:color="auto" w:frame="1"/>
          <w:shd w:val="clear" w:color="auto" w:fill="FFFFFF"/>
        </w:rPr>
        <w:t>money expenditure of a firm on</w:t>
      </w:r>
      <w:proofErr w:type="gramStart"/>
      <w:r w:rsidR="004825D6" w:rsidRPr="004825D6">
        <w:rPr>
          <w:bCs/>
          <w:sz w:val="28"/>
          <w:szCs w:val="28"/>
          <w:bdr w:val="none" w:sz="0" w:space="0" w:color="auto" w:frame="1"/>
          <w:shd w:val="clear" w:color="auto" w:fill="FFFFFF"/>
        </w:rPr>
        <w:t>:</w:t>
      </w:r>
      <w:proofErr w:type="gramEnd"/>
      <w:r w:rsidR="004825D6">
        <w:rPr>
          <w:b/>
          <w:sz w:val="28"/>
          <w:szCs w:val="28"/>
          <w:u w:val="single"/>
        </w:rPr>
        <w:br/>
      </w:r>
      <w:r w:rsidR="004825D6" w:rsidRPr="004825D6">
        <w:rPr>
          <w:sz w:val="28"/>
          <w:szCs w:val="30"/>
        </w:rPr>
        <w:t>(</w:t>
      </w:r>
      <w:proofErr w:type="spellStart"/>
      <w:r w:rsidR="004825D6" w:rsidRPr="004825D6">
        <w:rPr>
          <w:sz w:val="28"/>
          <w:szCs w:val="30"/>
        </w:rPr>
        <w:t>i</w:t>
      </w:r>
      <w:proofErr w:type="spellEnd"/>
      <w:r w:rsidR="004825D6" w:rsidRPr="004825D6">
        <w:rPr>
          <w:sz w:val="28"/>
          <w:szCs w:val="30"/>
        </w:rPr>
        <w:t xml:space="preserve">) Wages and salaries paid to the </w:t>
      </w:r>
      <w:proofErr w:type="spellStart"/>
      <w:r w:rsidR="004825D6" w:rsidRPr="004825D6">
        <w:rPr>
          <w:sz w:val="28"/>
          <w:szCs w:val="30"/>
        </w:rPr>
        <w:t>labour</w:t>
      </w:r>
      <w:proofErr w:type="spellEnd"/>
      <w:r w:rsidR="004825D6" w:rsidRPr="004825D6">
        <w:rPr>
          <w:sz w:val="28"/>
          <w:szCs w:val="30"/>
        </w:rPr>
        <w:t>.</w:t>
      </w:r>
    </w:p>
    <w:p w:rsidR="004825D6" w:rsidRPr="004825D6" w:rsidRDefault="004825D6" w:rsidP="004825D6">
      <w:pPr>
        <w:pStyle w:val="NormalWeb"/>
        <w:shd w:val="clear" w:color="auto" w:fill="FFFFFF"/>
        <w:spacing w:before="0" w:beforeAutospacing="0" w:after="288" w:afterAutospacing="0" w:line="360" w:lineRule="atLeast"/>
        <w:textAlignment w:val="baseline"/>
        <w:rPr>
          <w:sz w:val="28"/>
          <w:szCs w:val="30"/>
        </w:rPr>
      </w:pPr>
      <w:r w:rsidRPr="004825D6">
        <w:rPr>
          <w:sz w:val="28"/>
          <w:szCs w:val="30"/>
        </w:rPr>
        <w:t>(ii) Payment incurred on machinery and equipment.</w:t>
      </w:r>
    </w:p>
    <w:p w:rsidR="004825D6" w:rsidRPr="004825D6" w:rsidRDefault="004825D6" w:rsidP="004825D6">
      <w:pPr>
        <w:pStyle w:val="NormalWeb"/>
        <w:shd w:val="clear" w:color="auto" w:fill="FFFFFF"/>
        <w:spacing w:before="0" w:beforeAutospacing="0" w:after="288" w:afterAutospacing="0" w:line="360" w:lineRule="atLeast"/>
        <w:textAlignment w:val="baseline"/>
        <w:rPr>
          <w:sz w:val="28"/>
          <w:szCs w:val="30"/>
        </w:rPr>
      </w:pPr>
      <w:r w:rsidRPr="004825D6">
        <w:rPr>
          <w:sz w:val="28"/>
          <w:szCs w:val="30"/>
        </w:rPr>
        <w:t>(iii) Payment for materials, power, light, fuel, transportation etc.</w:t>
      </w:r>
    </w:p>
    <w:p w:rsidR="004825D6" w:rsidRDefault="004825D6" w:rsidP="004825D6">
      <w:pPr>
        <w:pStyle w:val="NormalWeb"/>
        <w:shd w:val="clear" w:color="auto" w:fill="FFFFFF"/>
        <w:spacing w:before="0" w:beforeAutospacing="0" w:after="0" w:afterAutospacing="0"/>
        <w:rPr>
          <w:sz w:val="28"/>
          <w:szCs w:val="28"/>
        </w:rPr>
      </w:pPr>
      <w:proofErr w:type="gramStart"/>
      <w:r w:rsidRPr="004825D6">
        <w:rPr>
          <w:sz w:val="28"/>
          <w:szCs w:val="30"/>
        </w:rPr>
        <w:t>(iv) Payments</w:t>
      </w:r>
      <w:proofErr w:type="gramEnd"/>
      <w:r w:rsidRPr="004825D6">
        <w:rPr>
          <w:sz w:val="28"/>
          <w:szCs w:val="30"/>
        </w:rPr>
        <w:t xml:space="preserve"> for rent and insurance.</w:t>
      </w:r>
      <w:r>
        <w:rPr>
          <w:sz w:val="28"/>
          <w:szCs w:val="30"/>
        </w:rPr>
        <w:br/>
      </w:r>
      <w:r>
        <w:rPr>
          <w:sz w:val="28"/>
          <w:szCs w:val="30"/>
        </w:rPr>
        <w:br/>
      </w:r>
      <w:r w:rsidRPr="004825D6">
        <w:rPr>
          <w:sz w:val="28"/>
          <w:szCs w:val="30"/>
          <w:shd w:val="clear" w:color="auto" w:fill="FFFFFF"/>
        </w:rPr>
        <w:t>(v) Payments to Government by way of taxes.</w:t>
      </w:r>
      <w:r>
        <w:rPr>
          <w:sz w:val="28"/>
          <w:szCs w:val="30"/>
          <w:shd w:val="clear" w:color="auto" w:fill="FFFFFF"/>
        </w:rPr>
        <w:br/>
      </w:r>
      <w:r>
        <w:rPr>
          <w:sz w:val="28"/>
          <w:szCs w:val="30"/>
          <w:shd w:val="clear" w:color="auto" w:fill="FFFFFF"/>
        </w:rPr>
        <w:br/>
      </w:r>
      <w:r w:rsidRPr="004825D6">
        <w:rPr>
          <w:sz w:val="28"/>
          <w:szCs w:val="30"/>
          <w:shd w:val="clear" w:color="auto" w:fill="FFFFFF"/>
        </w:rPr>
        <w:t>Money costs therefore relate to money outlays by a firm or factors of a production which enable the firm to produce and sell a product. It should be remembered that every producer is interested in money costs. Besides money cost there are other costs that are equally important to take decisions on various matters.</w:t>
      </w:r>
      <w:r>
        <w:rPr>
          <w:sz w:val="28"/>
          <w:szCs w:val="30"/>
          <w:shd w:val="clear" w:color="auto" w:fill="FFFFFF"/>
        </w:rPr>
        <w:br/>
      </w:r>
      <w:r>
        <w:rPr>
          <w:sz w:val="28"/>
          <w:szCs w:val="30"/>
          <w:shd w:val="clear" w:color="auto" w:fill="FFFFFF"/>
        </w:rPr>
        <w:br/>
      </w:r>
      <w:proofErr w:type="gramStart"/>
      <w:r w:rsidRPr="004825D6">
        <w:rPr>
          <w:sz w:val="40"/>
          <w:szCs w:val="40"/>
          <w:u w:val="single"/>
        </w:rPr>
        <w:t>Types of Costs</w:t>
      </w:r>
      <w:r>
        <w:rPr>
          <w:bCs/>
          <w:sz w:val="40"/>
          <w:szCs w:val="40"/>
          <w:u w:val="single"/>
        </w:rPr>
        <w:br/>
      </w:r>
      <w:r w:rsidRPr="004825D6">
        <w:rPr>
          <w:sz w:val="28"/>
          <w:szCs w:val="28"/>
        </w:rPr>
        <w:t>A list and definition of different types of economic costs.</w:t>
      </w:r>
      <w:proofErr w:type="gramEnd"/>
      <w:r>
        <w:rPr>
          <w:sz w:val="28"/>
          <w:szCs w:val="28"/>
        </w:rPr>
        <w:br/>
      </w:r>
      <w:r>
        <w:rPr>
          <w:rFonts w:ascii="Arial" w:hAnsi="Arial" w:cs="Arial"/>
          <w:noProof/>
          <w:color w:val="3A3A3A"/>
          <w:sz w:val="26"/>
          <w:szCs w:val="26"/>
        </w:rPr>
        <w:drawing>
          <wp:inline distT="0" distB="0" distL="0" distR="0">
            <wp:extent cx="4838700" cy="2400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38700" cy="2400300"/>
                    </a:xfrm>
                    <a:prstGeom prst="rect">
                      <a:avLst/>
                    </a:prstGeom>
                    <a:noFill/>
                    <a:ln w="9525">
                      <a:noFill/>
                      <a:miter lim="800000"/>
                      <a:headEnd/>
                      <a:tailEnd/>
                    </a:ln>
                  </pic:spPr>
                </pic:pic>
              </a:graphicData>
            </a:graphic>
          </wp:inline>
        </w:drawing>
      </w:r>
      <w:r>
        <w:rPr>
          <w:sz w:val="28"/>
          <w:szCs w:val="28"/>
        </w:rPr>
        <w:br/>
      </w:r>
      <w:r w:rsidRPr="004825D6">
        <w:rPr>
          <w:rStyle w:val="Strong"/>
          <w:sz w:val="32"/>
          <w:szCs w:val="28"/>
          <w:u w:val="single"/>
          <w:bdr w:val="none" w:sz="0" w:space="0" w:color="auto" w:frame="1"/>
        </w:rPr>
        <w:t>Fixed Costs (FC)</w:t>
      </w:r>
      <w:r w:rsidRPr="004825D6">
        <w:rPr>
          <w:sz w:val="32"/>
          <w:szCs w:val="28"/>
          <w:u w:val="single"/>
        </w:rPr>
        <w:t> </w:t>
      </w:r>
    </w:p>
    <w:p w:rsidR="004825D6" w:rsidRPr="004825D6" w:rsidRDefault="004825D6" w:rsidP="004825D6">
      <w:pPr>
        <w:pStyle w:val="NormalWeb"/>
        <w:shd w:val="clear" w:color="auto" w:fill="FFFFFF"/>
        <w:spacing w:before="0" w:beforeAutospacing="0" w:after="0" w:afterAutospacing="0"/>
        <w:rPr>
          <w:sz w:val="28"/>
          <w:szCs w:val="28"/>
        </w:rPr>
      </w:pPr>
      <w:proofErr w:type="gramStart"/>
      <w:r w:rsidRPr="004825D6">
        <w:rPr>
          <w:sz w:val="28"/>
          <w:szCs w:val="28"/>
        </w:rPr>
        <w:t>The costs which don’t vary with changing output.</w:t>
      </w:r>
      <w:proofErr w:type="gramEnd"/>
      <w:r w:rsidRPr="004825D6">
        <w:rPr>
          <w:sz w:val="28"/>
          <w:szCs w:val="28"/>
        </w:rPr>
        <w:t> </w:t>
      </w:r>
      <w:hyperlink r:id="rId6" w:history="1">
        <w:r w:rsidRPr="004825D6">
          <w:rPr>
            <w:rStyle w:val="Hyperlink"/>
            <w:color w:val="auto"/>
            <w:sz w:val="28"/>
            <w:szCs w:val="28"/>
            <w:u w:val="none"/>
            <w:bdr w:val="none" w:sz="0" w:space="0" w:color="auto" w:frame="1"/>
          </w:rPr>
          <w:t>Fixed costs</w:t>
        </w:r>
      </w:hyperlink>
      <w:r w:rsidRPr="004825D6">
        <w:rPr>
          <w:sz w:val="28"/>
          <w:szCs w:val="28"/>
        </w:rPr>
        <w:t xml:space="preserve"> might include the cost of building a factory, insurance and legal bills. Even if your output changes or </w:t>
      </w:r>
      <w:r w:rsidRPr="004825D6">
        <w:rPr>
          <w:sz w:val="28"/>
          <w:szCs w:val="28"/>
        </w:rPr>
        <w:lastRenderedPageBreak/>
        <w:t>you don’t produce anything, your fixed costs stay the same. In the above example, fixed costs are always £1,000.</w:t>
      </w:r>
      <w:r>
        <w:rPr>
          <w:sz w:val="28"/>
          <w:szCs w:val="28"/>
        </w:rPr>
        <w:br/>
      </w:r>
    </w:p>
    <w:p w:rsidR="004825D6" w:rsidRPr="004825D6" w:rsidRDefault="004825D6" w:rsidP="004825D6">
      <w:pPr>
        <w:pStyle w:val="NormalWeb"/>
        <w:shd w:val="clear" w:color="auto" w:fill="FFFFFF"/>
        <w:spacing w:before="0" w:beforeAutospacing="0" w:after="0" w:afterAutospacing="0"/>
        <w:rPr>
          <w:sz w:val="28"/>
          <w:szCs w:val="28"/>
        </w:rPr>
      </w:pPr>
      <w:r w:rsidRPr="004825D6">
        <w:rPr>
          <w:rStyle w:val="Strong"/>
          <w:sz w:val="28"/>
          <w:szCs w:val="28"/>
          <w:u w:val="single"/>
          <w:bdr w:val="none" w:sz="0" w:space="0" w:color="auto" w:frame="1"/>
        </w:rPr>
        <w:t>Variable Costs (VC)</w:t>
      </w:r>
      <w:r w:rsidRPr="004825D6">
        <w:rPr>
          <w:sz w:val="28"/>
          <w:szCs w:val="28"/>
        </w:rPr>
        <w:t> </w:t>
      </w:r>
      <w:r>
        <w:rPr>
          <w:sz w:val="28"/>
          <w:szCs w:val="28"/>
        </w:rPr>
        <w:br/>
      </w:r>
      <w:r w:rsidRPr="004825D6">
        <w:rPr>
          <w:sz w:val="28"/>
          <w:szCs w:val="28"/>
        </w:rPr>
        <w:t>Costs which depend on the output produced. For example, if you produce more cars, you have to use more raw materials such as metal. This is a </w:t>
      </w:r>
      <w:hyperlink r:id="rId7" w:history="1">
        <w:r w:rsidRPr="004825D6">
          <w:rPr>
            <w:rStyle w:val="Hyperlink"/>
            <w:color w:val="auto"/>
            <w:sz w:val="28"/>
            <w:szCs w:val="28"/>
            <w:u w:val="none"/>
            <w:bdr w:val="none" w:sz="0" w:space="0" w:color="auto" w:frame="1"/>
          </w:rPr>
          <w:t>variable cost</w:t>
        </w:r>
      </w:hyperlink>
      <w:r w:rsidRPr="004825D6">
        <w:rPr>
          <w:sz w:val="28"/>
          <w:szCs w:val="28"/>
        </w:rPr>
        <w:t>.</w:t>
      </w:r>
      <w:r>
        <w:rPr>
          <w:sz w:val="28"/>
          <w:szCs w:val="28"/>
        </w:rPr>
        <w:br/>
      </w:r>
    </w:p>
    <w:p w:rsidR="00D349A2" w:rsidRPr="00D349A2" w:rsidRDefault="004825D6" w:rsidP="00D349A2">
      <w:pPr>
        <w:pStyle w:val="NormalWeb"/>
        <w:shd w:val="clear" w:color="auto" w:fill="FFFFFF"/>
        <w:spacing w:before="0" w:beforeAutospacing="0" w:after="0" w:afterAutospacing="0"/>
        <w:rPr>
          <w:sz w:val="28"/>
          <w:szCs w:val="26"/>
        </w:rPr>
      </w:pPr>
      <w:proofErr w:type="gramStart"/>
      <w:r w:rsidRPr="004825D6">
        <w:rPr>
          <w:rStyle w:val="Strong"/>
          <w:sz w:val="28"/>
          <w:szCs w:val="28"/>
          <w:u w:val="single"/>
          <w:bdr w:val="none" w:sz="0" w:space="0" w:color="auto" w:frame="1"/>
        </w:rPr>
        <w:t>Semi-Variable Cost</w:t>
      </w:r>
      <w:r w:rsidRPr="004825D6">
        <w:rPr>
          <w:rStyle w:val="Strong"/>
          <w:sz w:val="28"/>
          <w:szCs w:val="28"/>
          <w:bdr w:val="none" w:sz="0" w:space="0" w:color="auto" w:frame="1"/>
        </w:rPr>
        <w:t>.</w:t>
      </w:r>
      <w:proofErr w:type="gramEnd"/>
      <w:r w:rsidRPr="004825D6">
        <w:rPr>
          <w:sz w:val="28"/>
          <w:szCs w:val="28"/>
        </w:rPr>
        <w:t> </w:t>
      </w:r>
      <w:r>
        <w:rPr>
          <w:sz w:val="28"/>
          <w:szCs w:val="28"/>
        </w:rPr>
        <w:br/>
      </w:r>
      <w:proofErr w:type="spellStart"/>
      <w:r w:rsidRPr="004825D6">
        <w:rPr>
          <w:sz w:val="28"/>
          <w:szCs w:val="28"/>
        </w:rPr>
        <w:t>Labour</w:t>
      </w:r>
      <w:proofErr w:type="spellEnd"/>
      <w:r w:rsidRPr="004825D6">
        <w:rPr>
          <w:sz w:val="28"/>
          <w:szCs w:val="28"/>
        </w:rPr>
        <w:t xml:space="preserve"> might be a semi-variable cost. If you produce more cars, you need to employ more workers; this is a variable cost. However, even if you didn’t produce any cars, you may still need some workers to look after an </w:t>
      </w:r>
      <w:r w:rsidRPr="00D349A2">
        <w:rPr>
          <w:sz w:val="28"/>
          <w:szCs w:val="28"/>
        </w:rPr>
        <w:t>empty</w:t>
      </w:r>
      <w:r w:rsidR="00D349A2" w:rsidRPr="00D349A2">
        <w:rPr>
          <w:sz w:val="28"/>
          <w:szCs w:val="28"/>
        </w:rPr>
        <w:t xml:space="preserve"> </w:t>
      </w:r>
      <w:r w:rsidR="00D349A2" w:rsidRPr="00D349A2">
        <w:rPr>
          <w:sz w:val="28"/>
          <w:szCs w:val="28"/>
          <w:shd w:val="clear" w:color="auto" w:fill="FFFFFF"/>
        </w:rPr>
        <w:t>factory</w:t>
      </w:r>
      <w:r w:rsidR="00D349A2">
        <w:rPr>
          <w:rFonts w:ascii="Arial" w:hAnsi="Arial" w:cs="Arial"/>
          <w:color w:val="3A3A3A"/>
          <w:sz w:val="26"/>
          <w:szCs w:val="26"/>
          <w:shd w:val="clear" w:color="auto" w:fill="FFFFFF"/>
        </w:rPr>
        <w:t>.</w:t>
      </w:r>
      <w:r w:rsidR="00D349A2">
        <w:rPr>
          <w:rFonts w:ascii="Arial" w:hAnsi="Arial" w:cs="Arial"/>
          <w:color w:val="3A3A3A"/>
          <w:sz w:val="26"/>
          <w:szCs w:val="26"/>
          <w:shd w:val="clear" w:color="auto" w:fill="FFFFFF"/>
        </w:rPr>
        <w:br/>
      </w:r>
      <w:r w:rsidR="00D349A2">
        <w:rPr>
          <w:rFonts w:ascii="Arial" w:hAnsi="Arial" w:cs="Arial"/>
          <w:color w:val="3A3A3A"/>
          <w:sz w:val="26"/>
          <w:szCs w:val="26"/>
          <w:shd w:val="clear" w:color="auto" w:fill="FFFFFF"/>
        </w:rPr>
        <w:br/>
      </w:r>
      <w:r w:rsidR="00D349A2" w:rsidRPr="00D349A2">
        <w:rPr>
          <w:rStyle w:val="Strong"/>
          <w:sz w:val="28"/>
          <w:szCs w:val="26"/>
          <w:bdr w:val="none" w:sz="0" w:space="0" w:color="auto" w:frame="1"/>
          <w:shd w:val="clear" w:color="auto" w:fill="FFFFFF"/>
        </w:rPr>
        <w:t>Total Costs (TC)</w:t>
      </w:r>
      <w:proofErr w:type="gramStart"/>
      <w:r w:rsidR="00D349A2" w:rsidRPr="00D349A2">
        <w:rPr>
          <w:rStyle w:val="Strong"/>
          <w:sz w:val="28"/>
          <w:szCs w:val="26"/>
          <w:bdr w:val="none" w:sz="0" w:space="0" w:color="auto" w:frame="1"/>
          <w:shd w:val="clear" w:color="auto" w:fill="FFFFFF"/>
        </w:rPr>
        <w:t>  =</w:t>
      </w:r>
      <w:proofErr w:type="gramEnd"/>
      <w:r w:rsidR="00D349A2" w:rsidRPr="00D349A2">
        <w:rPr>
          <w:rStyle w:val="Strong"/>
          <w:sz w:val="28"/>
          <w:szCs w:val="26"/>
          <w:bdr w:val="none" w:sz="0" w:space="0" w:color="auto" w:frame="1"/>
          <w:shd w:val="clear" w:color="auto" w:fill="FFFFFF"/>
        </w:rPr>
        <w:t xml:space="preserve"> Fixed + Variable Costs</w:t>
      </w:r>
      <w:r w:rsidR="00D349A2">
        <w:rPr>
          <w:rStyle w:val="Strong"/>
          <w:sz w:val="28"/>
          <w:szCs w:val="26"/>
          <w:bdr w:val="none" w:sz="0" w:space="0" w:color="auto" w:frame="1"/>
          <w:shd w:val="clear" w:color="auto" w:fill="FFFFFF"/>
        </w:rPr>
        <w:br/>
      </w:r>
      <w:r w:rsidR="00D349A2">
        <w:rPr>
          <w:rStyle w:val="Strong"/>
          <w:sz w:val="28"/>
          <w:szCs w:val="26"/>
          <w:bdr w:val="none" w:sz="0" w:space="0" w:color="auto" w:frame="1"/>
          <w:shd w:val="clear" w:color="auto" w:fill="FFFFFF"/>
        </w:rPr>
        <w:br/>
      </w:r>
      <w:r w:rsidR="00D349A2" w:rsidRPr="00D349A2">
        <w:rPr>
          <w:rStyle w:val="Strong"/>
          <w:sz w:val="28"/>
          <w:szCs w:val="26"/>
          <w:u w:val="single"/>
          <w:bdr w:val="none" w:sz="0" w:space="0" w:color="auto" w:frame="1"/>
        </w:rPr>
        <w:t>Marginal Costs</w:t>
      </w:r>
      <w:r w:rsidR="00D349A2" w:rsidRPr="00D349A2">
        <w:rPr>
          <w:sz w:val="28"/>
          <w:szCs w:val="26"/>
        </w:rPr>
        <w:t> –</w:t>
      </w:r>
      <w:r w:rsidR="00D349A2">
        <w:rPr>
          <w:sz w:val="28"/>
          <w:szCs w:val="26"/>
        </w:rPr>
        <w:br/>
      </w:r>
      <w:r w:rsidR="00D349A2" w:rsidRPr="00D349A2">
        <w:rPr>
          <w:sz w:val="28"/>
          <w:szCs w:val="26"/>
        </w:rPr>
        <w:t xml:space="preserve"> Marginal cost is the cost of producing an extra unit. If the total cost of 3 units is 1550, and the total cost of 4 units is 1900. The marginal cost of the 4th unit is 350.</w:t>
      </w:r>
      <w:r w:rsidR="00D349A2">
        <w:rPr>
          <w:sz w:val="28"/>
          <w:szCs w:val="26"/>
        </w:rPr>
        <w:br/>
      </w:r>
    </w:p>
    <w:p w:rsidR="00D349A2" w:rsidRPr="00D349A2" w:rsidRDefault="00D349A2" w:rsidP="00D349A2">
      <w:pPr>
        <w:pStyle w:val="NormalWeb"/>
        <w:shd w:val="clear" w:color="auto" w:fill="FFFFFF"/>
        <w:spacing w:before="0" w:beforeAutospacing="0" w:after="0" w:afterAutospacing="0"/>
        <w:rPr>
          <w:sz w:val="28"/>
          <w:szCs w:val="26"/>
        </w:rPr>
      </w:pPr>
      <w:r w:rsidRPr="00D349A2">
        <w:rPr>
          <w:rStyle w:val="Strong"/>
          <w:sz w:val="28"/>
          <w:szCs w:val="26"/>
          <w:u w:val="single"/>
          <w:bdr w:val="none" w:sz="0" w:space="0" w:color="auto" w:frame="1"/>
        </w:rPr>
        <w:t>Opportunity Cost</w:t>
      </w:r>
      <w:r w:rsidRPr="00D349A2">
        <w:rPr>
          <w:sz w:val="28"/>
          <w:szCs w:val="26"/>
        </w:rPr>
        <w:t xml:space="preserve"> – </w:t>
      </w:r>
      <w:r>
        <w:rPr>
          <w:sz w:val="28"/>
          <w:szCs w:val="26"/>
        </w:rPr>
        <w:br/>
      </w:r>
      <w:r w:rsidRPr="00D349A2">
        <w:rPr>
          <w:sz w:val="28"/>
          <w:szCs w:val="26"/>
        </w:rPr>
        <w:t>Opportunity cost is the next best alternative foregone. If you invest £1million in developing a cure for pancreatic cancer, the opportunity cost is that you can’t use that money to invest in developing a cure for skin cancer.</w:t>
      </w:r>
      <w:r>
        <w:rPr>
          <w:sz w:val="28"/>
          <w:szCs w:val="26"/>
        </w:rPr>
        <w:br/>
      </w:r>
    </w:p>
    <w:p w:rsidR="00D349A2" w:rsidRPr="00D349A2" w:rsidRDefault="00D349A2" w:rsidP="00D349A2">
      <w:pPr>
        <w:pStyle w:val="NormalWeb"/>
        <w:shd w:val="clear" w:color="auto" w:fill="FFFFFF"/>
        <w:spacing w:before="0" w:beforeAutospacing="0" w:after="0" w:afterAutospacing="0"/>
        <w:rPr>
          <w:color w:val="3A3A3A"/>
          <w:sz w:val="28"/>
          <w:szCs w:val="28"/>
        </w:rPr>
      </w:pPr>
      <w:proofErr w:type="gramStart"/>
      <w:r w:rsidRPr="00D349A2">
        <w:rPr>
          <w:rStyle w:val="Strong"/>
          <w:sz w:val="28"/>
          <w:szCs w:val="26"/>
          <w:u w:val="single"/>
          <w:bdr w:val="none" w:sz="0" w:space="0" w:color="auto" w:frame="1"/>
        </w:rPr>
        <w:t>Economic Cost</w:t>
      </w:r>
      <w:r w:rsidRPr="00D349A2">
        <w:rPr>
          <w:sz w:val="28"/>
          <w:szCs w:val="26"/>
        </w:rPr>
        <w:t>.</w:t>
      </w:r>
      <w:proofErr w:type="gramEnd"/>
      <w:r w:rsidRPr="00D349A2">
        <w:rPr>
          <w:sz w:val="28"/>
          <w:szCs w:val="26"/>
        </w:rPr>
        <w:t xml:space="preserve"> </w:t>
      </w:r>
      <w:r>
        <w:rPr>
          <w:sz w:val="28"/>
          <w:szCs w:val="26"/>
        </w:rPr>
        <w:br/>
      </w:r>
      <w:r w:rsidRPr="00D349A2">
        <w:rPr>
          <w:sz w:val="28"/>
          <w:szCs w:val="26"/>
        </w:rPr>
        <w:t xml:space="preserve">Economic cost includes both the actual direct costs (accounting costs) plus the opportunity cost. For example, if you take time off work to a training scheme. You may lose a </w:t>
      </w:r>
      <w:proofErr w:type="spellStart"/>
      <w:r w:rsidRPr="00D349A2">
        <w:rPr>
          <w:sz w:val="28"/>
          <w:szCs w:val="26"/>
        </w:rPr>
        <w:t>weeks</w:t>
      </w:r>
      <w:proofErr w:type="spellEnd"/>
      <w:r w:rsidRPr="00D349A2">
        <w:rPr>
          <w:sz w:val="28"/>
          <w:szCs w:val="26"/>
        </w:rPr>
        <w:t xml:space="preserve"> pay of £350, plus also have to pay the direct cost of £200. Thus the total economic cost = £550.</w:t>
      </w:r>
      <w:r>
        <w:rPr>
          <w:sz w:val="28"/>
          <w:szCs w:val="26"/>
        </w:rPr>
        <w:br/>
      </w:r>
      <w:r>
        <w:rPr>
          <w:sz w:val="28"/>
          <w:szCs w:val="26"/>
        </w:rPr>
        <w:br/>
      </w:r>
      <w:r w:rsidRPr="00D349A2">
        <w:rPr>
          <w:rStyle w:val="Strong"/>
          <w:color w:val="3A3A3A"/>
          <w:sz w:val="28"/>
          <w:szCs w:val="28"/>
          <w:u w:val="single"/>
          <w:bdr w:val="none" w:sz="0" w:space="0" w:color="auto" w:frame="1"/>
        </w:rPr>
        <w:t>Accounting Costs</w:t>
      </w:r>
      <w:r w:rsidRPr="00D349A2">
        <w:rPr>
          <w:color w:val="3A3A3A"/>
          <w:sz w:val="28"/>
          <w:szCs w:val="28"/>
        </w:rPr>
        <w:t xml:space="preserve"> – </w:t>
      </w:r>
      <w:r>
        <w:rPr>
          <w:color w:val="3A3A3A"/>
          <w:sz w:val="28"/>
          <w:szCs w:val="28"/>
        </w:rPr>
        <w:br/>
        <w:t>T</w:t>
      </w:r>
      <w:r w:rsidRPr="00D349A2">
        <w:rPr>
          <w:color w:val="3A3A3A"/>
          <w:sz w:val="28"/>
          <w:szCs w:val="28"/>
        </w:rPr>
        <w:t>his is the monetary outlay for producing a certain good. Accounting costs will include your variable and fixed costs you have to pay.</w:t>
      </w:r>
      <w:r>
        <w:rPr>
          <w:color w:val="3A3A3A"/>
          <w:sz w:val="28"/>
          <w:szCs w:val="28"/>
        </w:rPr>
        <w:br/>
      </w:r>
    </w:p>
    <w:bookmarkStart w:id="0" w:name="sunk"/>
    <w:bookmarkEnd w:id="0"/>
    <w:p w:rsidR="00D349A2" w:rsidRPr="00D349A2" w:rsidRDefault="00D349A2" w:rsidP="00D349A2">
      <w:pPr>
        <w:pStyle w:val="NormalWeb"/>
        <w:shd w:val="clear" w:color="auto" w:fill="FFFFFF"/>
        <w:spacing w:before="0" w:beforeAutospacing="0" w:after="0" w:afterAutospacing="0"/>
        <w:rPr>
          <w:color w:val="3A3A3A"/>
          <w:sz w:val="28"/>
          <w:szCs w:val="28"/>
        </w:rPr>
      </w:pPr>
      <w:r w:rsidRPr="00D349A2">
        <w:rPr>
          <w:sz w:val="28"/>
          <w:szCs w:val="28"/>
          <w:u w:val="single"/>
        </w:rPr>
        <w:fldChar w:fldCharType="begin"/>
      </w:r>
      <w:r w:rsidRPr="00D349A2">
        <w:rPr>
          <w:sz w:val="28"/>
          <w:szCs w:val="28"/>
          <w:u w:val="single"/>
        </w:rPr>
        <w:instrText xml:space="preserve"> HYPERLINK "https://www.economicshelp.org/blog/glossary/sunk-costs/" </w:instrText>
      </w:r>
      <w:r w:rsidRPr="00D349A2">
        <w:rPr>
          <w:sz w:val="28"/>
          <w:szCs w:val="28"/>
          <w:u w:val="single"/>
        </w:rPr>
        <w:fldChar w:fldCharType="separate"/>
      </w:r>
      <w:proofErr w:type="gramStart"/>
      <w:r w:rsidRPr="00D349A2">
        <w:rPr>
          <w:rStyle w:val="Strong"/>
          <w:sz w:val="28"/>
          <w:szCs w:val="28"/>
          <w:u w:val="single"/>
          <w:bdr w:val="none" w:sz="0" w:space="0" w:color="auto" w:frame="1"/>
        </w:rPr>
        <w:t>Sunk Costs</w:t>
      </w:r>
      <w:r w:rsidRPr="00D349A2">
        <w:rPr>
          <w:sz w:val="28"/>
          <w:szCs w:val="28"/>
          <w:u w:val="single"/>
        </w:rPr>
        <w:fldChar w:fldCharType="end"/>
      </w:r>
      <w:r w:rsidRPr="00D349A2">
        <w:rPr>
          <w:color w:val="3A3A3A"/>
          <w:sz w:val="28"/>
          <w:szCs w:val="28"/>
        </w:rPr>
        <w:t>.</w:t>
      </w:r>
      <w:proofErr w:type="gramEnd"/>
      <w:r w:rsidRPr="00D349A2">
        <w:rPr>
          <w:color w:val="3A3A3A"/>
          <w:sz w:val="28"/>
          <w:szCs w:val="28"/>
        </w:rPr>
        <w:t xml:space="preserve"> </w:t>
      </w:r>
      <w:r>
        <w:rPr>
          <w:color w:val="3A3A3A"/>
          <w:sz w:val="28"/>
          <w:szCs w:val="28"/>
        </w:rPr>
        <w:br/>
      </w:r>
      <w:r w:rsidRPr="00D349A2">
        <w:rPr>
          <w:color w:val="3A3A3A"/>
          <w:sz w:val="28"/>
          <w:szCs w:val="28"/>
        </w:rPr>
        <w:t xml:space="preserve">These are costs that have been incurred and cannot be recouped. If you left the industry, you could not reclaim sunk costs. For example, if you spend money on advertising to enter an industry, you can never claim these costs back. If you buy a machine, you might be able to sell if you leave the industry. </w:t>
      </w:r>
    </w:p>
    <w:p w:rsidR="00D349A2" w:rsidRPr="00D349A2" w:rsidRDefault="00D349A2" w:rsidP="00D349A2">
      <w:pPr>
        <w:pStyle w:val="NormalWeb"/>
        <w:shd w:val="clear" w:color="auto" w:fill="FFFFFF"/>
        <w:spacing w:before="0" w:beforeAutospacing="0" w:after="0" w:afterAutospacing="0"/>
        <w:rPr>
          <w:color w:val="3A3A3A"/>
          <w:sz w:val="28"/>
          <w:szCs w:val="28"/>
        </w:rPr>
      </w:pPr>
      <w:proofErr w:type="gramStart"/>
      <w:r w:rsidRPr="00D349A2">
        <w:rPr>
          <w:rStyle w:val="Strong"/>
          <w:color w:val="3A3A3A"/>
          <w:sz w:val="28"/>
          <w:szCs w:val="28"/>
          <w:u w:val="single"/>
          <w:bdr w:val="none" w:sz="0" w:space="0" w:color="auto" w:frame="1"/>
        </w:rPr>
        <w:t>Avoidable Costs</w:t>
      </w:r>
      <w:r w:rsidRPr="00D349A2">
        <w:rPr>
          <w:rStyle w:val="Strong"/>
          <w:color w:val="3A3A3A"/>
          <w:sz w:val="28"/>
          <w:szCs w:val="28"/>
          <w:bdr w:val="none" w:sz="0" w:space="0" w:color="auto" w:frame="1"/>
        </w:rPr>
        <w:t>.</w:t>
      </w:r>
      <w:proofErr w:type="gramEnd"/>
      <w:r w:rsidRPr="00D349A2">
        <w:rPr>
          <w:rStyle w:val="Strong"/>
          <w:color w:val="3A3A3A"/>
          <w:sz w:val="28"/>
          <w:szCs w:val="28"/>
          <w:bdr w:val="none" w:sz="0" w:space="0" w:color="auto" w:frame="1"/>
        </w:rPr>
        <w:t> </w:t>
      </w:r>
      <w:r>
        <w:rPr>
          <w:rStyle w:val="Strong"/>
          <w:color w:val="3A3A3A"/>
          <w:sz w:val="28"/>
          <w:szCs w:val="28"/>
          <w:bdr w:val="none" w:sz="0" w:space="0" w:color="auto" w:frame="1"/>
        </w:rPr>
        <w:br/>
      </w:r>
      <w:proofErr w:type="gramStart"/>
      <w:r w:rsidRPr="00D349A2">
        <w:rPr>
          <w:sz w:val="28"/>
          <w:szCs w:val="28"/>
        </w:rPr>
        <w:t>Costs that can be avoided.</w:t>
      </w:r>
      <w:proofErr w:type="gramEnd"/>
      <w:r w:rsidRPr="00D349A2">
        <w:rPr>
          <w:sz w:val="28"/>
          <w:szCs w:val="28"/>
        </w:rPr>
        <w:t xml:space="preserve"> If you stop producing cars, you don’t have to pay for </w:t>
      </w:r>
      <w:r w:rsidRPr="00D349A2">
        <w:rPr>
          <w:sz w:val="28"/>
          <w:szCs w:val="28"/>
        </w:rPr>
        <w:lastRenderedPageBreak/>
        <w:t xml:space="preserve">extra raw materials and electricity. </w:t>
      </w:r>
      <w:proofErr w:type="gramStart"/>
      <w:r w:rsidRPr="00D349A2">
        <w:rPr>
          <w:sz w:val="28"/>
          <w:szCs w:val="28"/>
        </w:rPr>
        <w:t>Sometimes known as an escapable cost</w:t>
      </w:r>
      <w:r w:rsidRPr="00D349A2">
        <w:rPr>
          <w:color w:val="3A3A3A"/>
          <w:sz w:val="28"/>
          <w:szCs w:val="28"/>
        </w:rPr>
        <w:t>.</w:t>
      </w:r>
      <w:proofErr w:type="gramEnd"/>
      <w:r>
        <w:rPr>
          <w:color w:val="3A3A3A"/>
          <w:sz w:val="28"/>
          <w:szCs w:val="28"/>
        </w:rPr>
        <w:br/>
      </w:r>
    </w:p>
    <w:p w:rsidR="00D349A2" w:rsidRPr="00D349A2" w:rsidRDefault="00D349A2" w:rsidP="00D349A2">
      <w:pPr>
        <w:pStyle w:val="NormalWeb"/>
        <w:shd w:val="clear" w:color="auto" w:fill="FFFFFF"/>
        <w:spacing w:before="0" w:beforeAutospacing="0" w:after="0" w:afterAutospacing="0"/>
        <w:rPr>
          <w:sz w:val="28"/>
          <w:szCs w:val="28"/>
        </w:rPr>
      </w:pPr>
      <w:hyperlink r:id="rId8" w:history="1">
        <w:r w:rsidRPr="00D349A2">
          <w:rPr>
            <w:rStyle w:val="Strong"/>
            <w:sz w:val="28"/>
            <w:szCs w:val="28"/>
            <w:u w:val="single"/>
            <w:bdr w:val="none" w:sz="0" w:space="0" w:color="auto" w:frame="1"/>
          </w:rPr>
          <w:t>Explicit costs</w:t>
        </w:r>
      </w:hyperlink>
      <w:r w:rsidRPr="00D349A2">
        <w:rPr>
          <w:color w:val="3A3A3A"/>
          <w:sz w:val="28"/>
          <w:szCs w:val="28"/>
        </w:rPr>
        <w:t xml:space="preserve"> – </w:t>
      </w:r>
      <w:r>
        <w:rPr>
          <w:color w:val="3A3A3A"/>
          <w:sz w:val="28"/>
          <w:szCs w:val="28"/>
        </w:rPr>
        <w:br/>
      </w:r>
      <w:r w:rsidRPr="00D349A2">
        <w:rPr>
          <w:sz w:val="28"/>
          <w:szCs w:val="28"/>
        </w:rPr>
        <w:t>These are costs that a firm directly pays for and can be seen on the accounting sheet. Explicit costs can be variable or fixed, just a clear amount.</w:t>
      </w:r>
      <w:r w:rsidRPr="00D349A2">
        <w:rPr>
          <w:sz w:val="28"/>
          <w:szCs w:val="28"/>
        </w:rPr>
        <w:br/>
      </w:r>
    </w:p>
    <w:p w:rsidR="00D349A2" w:rsidRPr="00D349A2" w:rsidRDefault="00D349A2" w:rsidP="00D349A2">
      <w:pPr>
        <w:pStyle w:val="Heading3"/>
        <w:shd w:val="clear" w:color="auto" w:fill="FFFFFF"/>
        <w:spacing w:before="0" w:after="300" w:line="288" w:lineRule="atLeast"/>
        <w:rPr>
          <w:rFonts w:ascii="Times New Roman" w:hAnsi="Times New Roman" w:cs="Times New Roman"/>
          <w:color w:val="auto"/>
          <w:sz w:val="32"/>
          <w:u w:val="single"/>
        </w:rPr>
      </w:pPr>
      <w:hyperlink r:id="rId9" w:history="1">
        <w:r w:rsidRPr="00D349A2">
          <w:rPr>
            <w:rStyle w:val="Strong"/>
            <w:rFonts w:ascii="Times New Roman" w:hAnsi="Times New Roman" w:cs="Times New Roman"/>
            <w:color w:val="auto"/>
            <w:sz w:val="28"/>
            <w:szCs w:val="28"/>
            <w:u w:val="single"/>
            <w:bdr w:val="none" w:sz="0" w:space="0" w:color="auto" w:frame="1"/>
          </w:rPr>
          <w:t>Implicit costs</w:t>
        </w:r>
      </w:hyperlink>
      <w:r w:rsidRPr="00D349A2">
        <w:rPr>
          <w:rFonts w:ascii="Times New Roman" w:hAnsi="Times New Roman" w:cs="Times New Roman"/>
          <w:color w:val="3A3A3A"/>
          <w:sz w:val="28"/>
          <w:szCs w:val="28"/>
        </w:rPr>
        <w:t xml:space="preserve"> – </w:t>
      </w:r>
      <w:r>
        <w:rPr>
          <w:color w:val="3A3A3A"/>
          <w:sz w:val="28"/>
          <w:szCs w:val="28"/>
        </w:rPr>
        <w:br/>
      </w:r>
      <w:r w:rsidRPr="00D349A2">
        <w:rPr>
          <w:color w:val="auto"/>
          <w:sz w:val="28"/>
          <w:szCs w:val="28"/>
        </w:rPr>
        <w:t>T</w:t>
      </w:r>
      <w:r w:rsidRPr="00D349A2">
        <w:rPr>
          <w:rFonts w:ascii="Times New Roman" w:hAnsi="Times New Roman" w:cs="Times New Roman"/>
          <w:color w:val="auto"/>
          <w:sz w:val="28"/>
          <w:szCs w:val="28"/>
        </w:rPr>
        <w:t>hese are opportunity costs, which do not necessarily appear on its balance sheet but affect the firm. For example, if a firm used its assets, like a printing press to print leaflets for a charity, it means that it loses out on revenue from producing commercial leaflets.</w:t>
      </w:r>
      <w:r>
        <w:rPr>
          <w:sz w:val="28"/>
          <w:szCs w:val="28"/>
        </w:rPr>
        <w:br/>
      </w:r>
      <w:r>
        <w:rPr>
          <w:sz w:val="28"/>
          <w:szCs w:val="28"/>
        </w:rPr>
        <w:br/>
      </w:r>
      <w:r w:rsidRPr="00D349A2">
        <w:rPr>
          <w:rFonts w:ascii="Times New Roman" w:hAnsi="Times New Roman" w:cs="Times New Roman"/>
          <w:color w:val="auto"/>
          <w:sz w:val="32"/>
          <w:u w:val="single"/>
        </w:rPr>
        <w:t>Market Failure</w:t>
      </w:r>
    </w:p>
    <w:p w:rsidR="00D349A2" w:rsidRPr="00D349A2" w:rsidRDefault="00D349A2" w:rsidP="00D349A2">
      <w:pPr>
        <w:numPr>
          <w:ilvl w:val="0"/>
          <w:numId w:val="1"/>
        </w:numPr>
        <w:shd w:val="clear" w:color="auto" w:fill="FFFFFF"/>
        <w:spacing w:after="0" w:line="240" w:lineRule="auto"/>
        <w:rPr>
          <w:rFonts w:ascii="Times New Roman" w:hAnsi="Times New Roman" w:cs="Times New Roman"/>
          <w:sz w:val="28"/>
          <w:szCs w:val="26"/>
          <w:u w:val="single"/>
        </w:rPr>
      </w:pPr>
      <w:r w:rsidRPr="00D349A2">
        <w:rPr>
          <w:rStyle w:val="Strong"/>
          <w:rFonts w:ascii="Times New Roman" w:hAnsi="Times New Roman" w:cs="Times New Roman"/>
          <w:sz w:val="28"/>
          <w:szCs w:val="26"/>
          <w:u w:val="single"/>
          <w:bdr w:val="none" w:sz="0" w:space="0" w:color="auto" w:frame="1"/>
        </w:rPr>
        <w:t>Social Costs</w:t>
      </w:r>
      <w:r w:rsidRPr="00D349A2">
        <w:rPr>
          <w:rFonts w:ascii="Times New Roman" w:hAnsi="Times New Roman" w:cs="Times New Roman"/>
          <w:sz w:val="28"/>
          <w:szCs w:val="26"/>
          <w:u w:val="single"/>
        </w:rPr>
        <w:t>.</w:t>
      </w:r>
      <w:r w:rsidRPr="00D349A2">
        <w:rPr>
          <w:rFonts w:ascii="Times New Roman" w:hAnsi="Times New Roman" w:cs="Times New Roman"/>
          <w:sz w:val="28"/>
          <w:szCs w:val="26"/>
        </w:rPr>
        <w:t xml:space="preserve"> </w:t>
      </w:r>
      <w:r>
        <w:rPr>
          <w:rFonts w:ascii="Times New Roman" w:hAnsi="Times New Roman" w:cs="Times New Roman"/>
          <w:sz w:val="28"/>
          <w:szCs w:val="26"/>
        </w:rPr>
        <w:br/>
      </w:r>
      <w:r w:rsidRPr="00D349A2">
        <w:rPr>
          <w:rFonts w:ascii="Times New Roman" w:hAnsi="Times New Roman" w:cs="Times New Roman"/>
          <w:sz w:val="28"/>
          <w:szCs w:val="26"/>
        </w:rPr>
        <w:t>This is the total cost to society. It will include the private costs plus also the external cost (cost incurred by a third party). May also be referred to as ‘True costs’</w:t>
      </w:r>
      <w:r>
        <w:rPr>
          <w:rFonts w:ascii="Times New Roman" w:hAnsi="Times New Roman" w:cs="Times New Roman"/>
          <w:sz w:val="28"/>
          <w:szCs w:val="26"/>
        </w:rPr>
        <w:br/>
      </w:r>
    </w:p>
    <w:p w:rsidR="00D349A2" w:rsidRPr="00D349A2" w:rsidRDefault="00D349A2" w:rsidP="00D349A2">
      <w:pPr>
        <w:numPr>
          <w:ilvl w:val="0"/>
          <w:numId w:val="1"/>
        </w:numPr>
        <w:shd w:val="clear" w:color="auto" w:fill="FFFFFF"/>
        <w:spacing w:after="0" w:line="240" w:lineRule="auto"/>
        <w:rPr>
          <w:rFonts w:ascii="Times New Roman" w:hAnsi="Times New Roman" w:cs="Times New Roman"/>
          <w:sz w:val="28"/>
          <w:szCs w:val="26"/>
        </w:rPr>
      </w:pPr>
      <w:r w:rsidRPr="00D349A2">
        <w:rPr>
          <w:rStyle w:val="Strong"/>
          <w:rFonts w:ascii="Times New Roman" w:hAnsi="Times New Roman" w:cs="Times New Roman"/>
          <w:sz w:val="28"/>
          <w:szCs w:val="26"/>
          <w:u w:val="single"/>
          <w:bdr w:val="none" w:sz="0" w:space="0" w:color="auto" w:frame="1"/>
        </w:rPr>
        <w:t>External Costs</w:t>
      </w:r>
      <w:r w:rsidRPr="00D349A2">
        <w:rPr>
          <w:rFonts w:ascii="Times New Roman" w:hAnsi="Times New Roman" w:cs="Times New Roman"/>
          <w:sz w:val="28"/>
          <w:szCs w:val="26"/>
          <w:u w:val="single"/>
        </w:rPr>
        <w:t>.</w:t>
      </w:r>
      <w:r w:rsidR="00C73880">
        <w:rPr>
          <w:rFonts w:ascii="Times New Roman" w:hAnsi="Times New Roman" w:cs="Times New Roman"/>
          <w:sz w:val="28"/>
          <w:szCs w:val="26"/>
          <w:u w:val="single"/>
        </w:rPr>
        <w:br/>
      </w:r>
      <w:r w:rsidRPr="00D349A2">
        <w:rPr>
          <w:rFonts w:ascii="Times New Roman" w:hAnsi="Times New Roman" w:cs="Times New Roman"/>
          <w:sz w:val="28"/>
          <w:szCs w:val="26"/>
          <w:u w:val="single"/>
        </w:rPr>
        <w:t xml:space="preserve"> </w:t>
      </w:r>
      <w:r w:rsidRPr="00D349A2">
        <w:rPr>
          <w:rFonts w:ascii="Times New Roman" w:hAnsi="Times New Roman" w:cs="Times New Roman"/>
          <w:sz w:val="28"/>
          <w:szCs w:val="26"/>
        </w:rPr>
        <w:t>This is the cost imposed on a third party. For example, if you smoke, some people may suffer from passive smoking. That is the external cost.</w:t>
      </w:r>
      <w:r w:rsidR="00C73880">
        <w:rPr>
          <w:rFonts w:ascii="Times New Roman" w:hAnsi="Times New Roman" w:cs="Times New Roman"/>
          <w:sz w:val="28"/>
          <w:szCs w:val="26"/>
        </w:rPr>
        <w:br/>
      </w:r>
    </w:p>
    <w:p w:rsidR="00D349A2" w:rsidRPr="00D349A2" w:rsidRDefault="00D349A2" w:rsidP="00D349A2">
      <w:pPr>
        <w:numPr>
          <w:ilvl w:val="0"/>
          <w:numId w:val="1"/>
        </w:numPr>
        <w:shd w:val="clear" w:color="auto" w:fill="FFFFFF"/>
        <w:spacing w:after="0" w:line="240" w:lineRule="auto"/>
        <w:rPr>
          <w:rFonts w:ascii="Times New Roman" w:hAnsi="Times New Roman" w:cs="Times New Roman"/>
          <w:sz w:val="28"/>
          <w:szCs w:val="26"/>
        </w:rPr>
      </w:pPr>
      <w:r w:rsidRPr="00C73880">
        <w:rPr>
          <w:rStyle w:val="Strong"/>
          <w:rFonts w:ascii="Times New Roman" w:hAnsi="Times New Roman" w:cs="Times New Roman"/>
          <w:sz w:val="28"/>
          <w:szCs w:val="26"/>
          <w:u w:val="single"/>
          <w:bdr w:val="none" w:sz="0" w:space="0" w:color="auto" w:frame="1"/>
        </w:rPr>
        <w:t>Private Costs</w:t>
      </w:r>
      <w:r w:rsidRPr="00D349A2">
        <w:rPr>
          <w:rFonts w:ascii="Times New Roman" w:hAnsi="Times New Roman" w:cs="Times New Roman"/>
          <w:sz w:val="28"/>
          <w:szCs w:val="26"/>
        </w:rPr>
        <w:t xml:space="preserve">. </w:t>
      </w:r>
      <w:r w:rsidR="00C73880">
        <w:rPr>
          <w:rFonts w:ascii="Times New Roman" w:hAnsi="Times New Roman" w:cs="Times New Roman"/>
          <w:sz w:val="28"/>
          <w:szCs w:val="26"/>
        </w:rPr>
        <w:br/>
      </w:r>
      <w:r w:rsidRPr="00D349A2">
        <w:rPr>
          <w:rFonts w:ascii="Times New Roman" w:hAnsi="Times New Roman" w:cs="Times New Roman"/>
          <w:sz w:val="28"/>
          <w:szCs w:val="26"/>
        </w:rPr>
        <w:t>The costs you pay. e.g. the private cost of a packet of cigarettes is £6.10</w:t>
      </w:r>
      <w:r w:rsidR="00C73880">
        <w:rPr>
          <w:rFonts w:ascii="Times New Roman" w:hAnsi="Times New Roman" w:cs="Times New Roman"/>
          <w:sz w:val="28"/>
          <w:szCs w:val="26"/>
        </w:rPr>
        <w:br/>
      </w:r>
    </w:p>
    <w:p w:rsidR="00D349A2" w:rsidRDefault="00D349A2" w:rsidP="00D349A2">
      <w:pPr>
        <w:numPr>
          <w:ilvl w:val="0"/>
          <w:numId w:val="1"/>
        </w:numPr>
        <w:shd w:val="clear" w:color="auto" w:fill="FFFFFF"/>
        <w:spacing w:after="0" w:line="240" w:lineRule="auto"/>
        <w:rPr>
          <w:rFonts w:ascii="Times New Roman" w:hAnsi="Times New Roman" w:cs="Times New Roman"/>
          <w:sz w:val="28"/>
          <w:szCs w:val="26"/>
        </w:rPr>
      </w:pPr>
      <w:r w:rsidRPr="00C73880">
        <w:rPr>
          <w:rStyle w:val="Strong"/>
          <w:rFonts w:ascii="Times New Roman" w:hAnsi="Times New Roman" w:cs="Times New Roman"/>
          <w:sz w:val="28"/>
          <w:szCs w:val="26"/>
          <w:u w:val="single"/>
          <w:bdr w:val="none" w:sz="0" w:space="0" w:color="auto" w:frame="1"/>
        </w:rPr>
        <w:t>Social Marginal Cost</w:t>
      </w:r>
      <w:r w:rsidRPr="00C73880">
        <w:rPr>
          <w:rFonts w:ascii="Times New Roman" w:hAnsi="Times New Roman" w:cs="Times New Roman"/>
          <w:sz w:val="28"/>
          <w:szCs w:val="26"/>
          <w:u w:val="single"/>
        </w:rPr>
        <w:t>.</w:t>
      </w:r>
      <w:r w:rsidRPr="00D349A2">
        <w:rPr>
          <w:rFonts w:ascii="Times New Roman" w:hAnsi="Times New Roman" w:cs="Times New Roman"/>
          <w:sz w:val="28"/>
          <w:szCs w:val="26"/>
        </w:rPr>
        <w:t xml:space="preserve"> </w:t>
      </w:r>
      <w:r w:rsidR="00C73880">
        <w:rPr>
          <w:rFonts w:ascii="Times New Roman" w:hAnsi="Times New Roman" w:cs="Times New Roman"/>
          <w:sz w:val="28"/>
          <w:szCs w:val="26"/>
        </w:rPr>
        <w:br/>
      </w:r>
      <w:r w:rsidRPr="00D349A2">
        <w:rPr>
          <w:rFonts w:ascii="Times New Roman" w:hAnsi="Times New Roman" w:cs="Times New Roman"/>
          <w:sz w:val="28"/>
          <w:szCs w:val="26"/>
        </w:rPr>
        <w:t>The total cost to society of producing one extra unit. Social Marginal Cost (SMC) = Private marginal cost (PMC) + External marginal Cost (XMC)</w:t>
      </w:r>
      <w:r w:rsidR="00C73880">
        <w:rPr>
          <w:rFonts w:ascii="Times New Roman" w:hAnsi="Times New Roman" w:cs="Times New Roman"/>
          <w:sz w:val="28"/>
          <w:szCs w:val="26"/>
        </w:rPr>
        <w:br/>
      </w:r>
    </w:p>
    <w:p w:rsidR="00C73880" w:rsidRDefault="00C73880" w:rsidP="00C73880">
      <w:pPr>
        <w:pStyle w:val="Heading3"/>
        <w:shd w:val="clear" w:color="auto" w:fill="FFFFFF"/>
        <w:spacing w:before="0" w:after="300" w:line="288" w:lineRule="atLeast"/>
        <w:rPr>
          <w:rFonts w:ascii="Arial" w:hAnsi="Arial" w:cs="Arial"/>
          <w:color w:val="2B7ABF"/>
        </w:rPr>
      </w:pPr>
      <w:r w:rsidRPr="00C73880">
        <w:rPr>
          <w:rStyle w:val="Strong"/>
          <w:rFonts w:ascii="Times New Roman" w:hAnsi="Times New Roman" w:cs="Times New Roman"/>
          <w:b/>
          <w:bCs/>
          <w:color w:val="auto"/>
          <w:sz w:val="32"/>
          <w:u w:val="single"/>
          <w:bdr w:val="none" w:sz="0" w:space="0" w:color="auto" w:frame="1"/>
        </w:rPr>
        <w:lastRenderedPageBreak/>
        <w:t>Diagram of Costs</w:t>
      </w:r>
      <w:r>
        <w:rPr>
          <w:rStyle w:val="Strong"/>
          <w:rFonts w:ascii="Times New Roman" w:hAnsi="Times New Roman" w:cs="Times New Roman"/>
          <w:b/>
          <w:bCs/>
          <w:color w:val="auto"/>
          <w:sz w:val="32"/>
          <w:u w:val="single"/>
          <w:bdr w:val="none" w:sz="0" w:space="0" w:color="auto" w:frame="1"/>
        </w:rPr>
        <w:br/>
      </w:r>
      <w:r>
        <w:rPr>
          <w:rStyle w:val="Strong"/>
          <w:rFonts w:ascii="Times New Roman" w:hAnsi="Times New Roman" w:cs="Times New Roman"/>
          <w:b/>
          <w:bCs/>
          <w:color w:val="auto"/>
          <w:sz w:val="32"/>
          <w:u w:val="single"/>
          <w:bdr w:val="none" w:sz="0" w:space="0" w:color="auto" w:frame="1"/>
        </w:rPr>
        <w:br/>
      </w:r>
      <w:r w:rsidRPr="00C73880">
        <w:rPr>
          <w:rFonts w:ascii="Times New Roman" w:hAnsi="Times New Roman" w:cs="Times New Roman"/>
          <w:color w:val="auto"/>
          <w:sz w:val="24"/>
          <w:u w:val="single"/>
        </w:rPr>
        <w:t>Average Cost Curves</w:t>
      </w:r>
      <w:r>
        <w:rPr>
          <w:rFonts w:ascii="Times New Roman" w:hAnsi="Times New Roman" w:cs="Times New Roman"/>
          <w:color w:val="auto"/>
          <w:sz w:val="24"/>
          <w:u w:val="single"/>
        </w:rPr>
        <w:br/>
      </w:r>
      <w:r>
        <w:rPr>
          <w:rFonts w:ascii="Times New Roman" w:hAnsi="Times New Roman" w:cs="Times New Roman"/>
          <w:color w:val="auto"/>
          <w:sz w:val="24"/>
          <w:u w:val="single"/>
        </w:rPr>
        <w:br/>
      </w:r>
      <w:r>
        <w:rPr>
          <w:rFonts w:ascii="Arial" w:hAnsi="Arial" w:cs="Arial"/>
          <w:b w:val="0"/>
          <w:bCs w:val="0"/>
          <w:noProof/>
          <w:color w:val="2B7ABF"/>
        </w:rPr>
        <w:drawing>
          <wp:inline distT="0" distB="0" distL="0" distR="0">
            <wp:extent cx="5943600" cy="36385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3600" cy="3638550"/>
                    </a:xfrm>
                    <a:prstGeom prst="rect">
                      <a:avLst/>
                    </a:prstGeom>
                    <a:noFill/>
                    <a:ln w="9525">
                      <a:noFill/>
                      <a:miter lim="800000"/>
                      <a:headEnd/>
                      <a:tailEnd/>
                    </a:ln>
                  </pic:spPr>
                </pic:pic>
              </a:graphicData>
            </a:graphic>
          </wp:inline>
        </w:drawing>
      </w:r>
    </w:p>
    <w:p w:rsidR="00C73880" w:rsidRPr="00C73880" w:rsidRDefault="00C73880" w:rsidP="00C73880">
      <w:pPr>
        <w:pStyle w:val="Heading3"/>
        <w:shd w:val="clear" w:color="auto" w:fill="FFFFFF"/>
        <w:spacing w:before="0" w:line="288" w:lineRule="atLeast"/>
        <w:rPr>
          <w:rFonts w:ascii="Times New Roman" w:hAnsi="Times New Roman" w:cs="Times New Roman"/>
          <w:color w:val="auto"/>
          <w:sz w:val="32"/>
          <w:u w:val="single"/>
        </w:rPr>
      </w:pPr>
    </w:p>
    <w:p w:rsidR="00C73880" w:rsidRPr="00D349A2" w:rsidRDefault="00C73880" w:rsidP="00C73880">
      <w:pPr>
        <w:shd w:val="clear" w:color="auto" w:fill="FFFFFF"/>
        <w:spacing w:after="0" w:line="240" w:lineRule="auto"/>
        <w:ind w:left="720"/>
        <w:rPr>
          <w:rFonts w:ascii="Times New Roman" w:hAnsi="Times New Roman" w:cs="Times New Roman"/>
          <w:sz w:val="28"/>
          <w:szCs w:val="26"/>
        </w:rPr>
      </w:pPr>
    </w:p>
    <w:p w:rsidR="00C73880" w:rsidRPr="00C73880" w:rsidRDefault="00C73880" w:rsidP="00C73880">
      <w:pPr>
        <w:numPr>
          <w:ilvl w:val="0"/>
          <w:numId w:val="2"/>
        </w:numPr>
        <w:shd w:val="clear" w:color="auto" w:fill="FFFFFF"/>
        <w:spacing w:after="0" w:line="240" w:lineRule="auto"/>
        <w:rPr>
          <w:rFonts w:ascii="Times New Roman" w:eastAsia="Times New Roman" w:hAnsi="Times New Roman" w:cs="Times New Roman"/>
          <w:sz w:val="26"/>
          <w:szCs w:val="26"/>
        </w:rPr>
      </w:pPr>
      <w:r w:rsidRPr="00C73880">
        <w:rPr>
          <w:rFonts w:ascii="Times New Roman" w:eastAsia="Times New Roman" w:hAnsi="Times New Roman" w:cs="Times New Roman"/>
          <w:sz w:val="26"/>
          <w:szCs w:val="26"/>
        </w:rPr>
        <w:t>ATC (Average Total Cost) = Total Cost / quantity</w:t>
      </w:r>
    </w:p>
    <w:p w:rsidR="00C73880" w:rsidRPr="00C73880" w:rsidRDefault="00C73880" w:rsidP="00C73880">
      <w:pPr>
        <w:numPr>
          <w:ilvl w:val="0"/>
          <w:numId w:val="2"/>
        </w:numPr>
        <w:shd w:val="clear" w:color="auto" w:fill="FFFFFF"/>
        <w:spacing w:after="0" w:line="240" w:lineRule="auto"/>
        <w:rPr>
          <w:rFonts w:ascii="Times New Roman" w:eastAsia="Times New Roman" w:hAnsi="Times New Roman" w:cs="Times New Roman"/>
          <w:sz w:val="26"/>
          <w:szCs w:val="26"/>
        </w:rPr>
      </w:pPr>
      <w:r w:rsidRPr="00C73880">
        <w:rPr>
          <w:rFonts w:ascii="Times New Roman" w:eastAsia="Times New Roman" w:hAnsi="Times New Roman" w:cs="Times New Roman"/>
          <w:sz w:val="26"/>
          <w:szCs w:val="26"/>
        </w:rPr>
        <w:t>AVC (Average Variable Cost) = Variable cost / quantity</w:t>
      </w:r>
    </w:p>
    <w:p w:rsidR="00C73880" w:rsidRPr="00C73880" w:rsidRDefault="00C73880" w:rsidP="00C73880">
      <w:pPr>
        <w:numPr>
          <w:ilvl w:val="0"/>
          <w:numId w:val="2"/>
        </w:numPr>
        <w:shd w:val="clear" w:color="auto" w:fill="FFFFFF"/>
        <w:spacing w:after="0" w:line="240" w:lineRule="auto"/>
        <w:rPr>
          <w:rFonts w:ascii="Times New Roman" w:eastAsia="Times New Roman" w:hAnsi="Times New Roman" w:cs="Times New Roman"/>
          <w:sz w:val="26"/>
          <w:szCs w:val="26"/>
        </w:rPr>
      </w:pPr>
      <w:r w:rsidRPr="00C73880">
        <w:rPr>
          <w:rFonts w:ascii="Times New Roman" w:eastAsia="Times New Roman" w:hAnsi="Times New Roman" w:cs="Times New Roman"/>
          <w:sz w:val="26"/>
          <w:szCs w:val="26"/>
        </w:rPr>
        <w:t>MC = Marginal cost.</w:t>
      </w:r>
    </w:p>
    <w:p w:rsidR="00C73880" w:rsidRDefault="00C73880" w:rsidP="00C73880">
      <w:pPr>
        <w:numPr>
          <w:ilvl w:val="0"/>
          <w:numId w:val="2"/>
        </w:numPr>
        <w:shd w:val="clear" w:color="auto" w:fill="FFFFFF"/>
        <w:spacing w:after="0" w:line="240" w:lineRule="auto"/>
        <w:rPr>
          <w:rFonts w:ascii="Times New Roman" w:eastAsia="Times New Roman" w:hAnsi="Times New Roman" w:cs="Times New Roman"/>
          <w:sz w:val="26"/>
          <w:szCs w:val="26"/>
        </w:rPr>
      </w:pPr>
      <w:r w:rsidRPr="00C73880">
        <w:rPr>
          <w:rFonts w:ascii="Times New Roman" w:eastAsia="Times New Roman" w:hAnsi="Times New Roman" w:cs="Times New Roman"/>
          <w:sz w:val="26"/>
          <w:szCs w:val="26"/>
        </w:rPr>
        <w:t>AFC (Average Fixed Cost) = Fixed cost / quantity</w:t>
      </w:r>
      <w:r>
        <w:rPr>
          <w:rFonts w:ascii="Times New Roman" w:eastAsia="Times New Roman" w:hAnsi="Times New Roman" w:cs="Times New Roman"/>
          <w:sz w:val="26"/>
          <w:szCs w:val="26"/>
        </w:rPr>
        <w:br/>
      </w:r>
    </w:p>
    <w:p w:rsidR="00C73880" w:rsidRPr="00C73880" w:rsidRDefault="00C73880" w:rsidP="00C73880">
      <w:pPr>
        <w:pStyle w:val="NormalWeb"/>
        <w:shd w:val="clear" w:color="auto" w:fill="FFFFFF"/>
        <w:spacing w:before="0" w:beforeAutospacing="0" w:after="360" w:afterAutospacing="0"/>
        <w:rPr>
          <w:sz w:val="28"/>
          <w:szCs w:val="26"/>
        </w:rPr>
      </w:pPr>
      <w:r w:rsidRPr="00C73880">
        <w:rPr>
          <w:rStyle w:val="Strong"/>
          <w:sz w:val="32"/>
          <w:szCs w:val="26"/>
          <w:u w:val="single"/>
          <w:bdr w:val="none" w:sz="0" w:space="0" w:color="auto" w:frame="1"/>
          <w:shd w:val="clear" w:color="auto" w:fill="FFFFFF"/>
        </w:rPr>
        <w:lastRenderedPageBreak/>
        <w:t>Total costs</w:t>
      </w:r>
      <w:r>
        <w:rPr>
          <w:rStyle w:val="Strong"/>
          <w:sz w:val="32"/>
          <w:szCs w:val="26"/>
          <w:u w:val="single"/>
          <w:bdr w:val="none" w:sz="0" w:space="0" w:color="auto" w:frame="1"/>
          <w:shd w:val="clear" w:color="auto" w:fill="FFFFFF"/>
        </w:rPr>
        <w:br/>
      </w:r>
      <w:r>
        <w:rPr>
          <w:noProof/>
          <w:sz w:val="32"/>
          <w:szCs w:val="26"/>
          <w:u w:val="single"/>
        </w:rPr>
        <w:drawing>
          <wp:inline distT="0" distB="0" distL="0" distR="0">
            <wp:extent cx="5429250" cy="41052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429250" cy="4105275"/>
                    </a:xfrm>
                    <a:prstGeom prst="rect">
                      <a:avLst/>
                    </a:prstGeom>
                    <a:noFill/>
                    <a:ln w="9525">
                      <a:noFill/>
                      <a:miter lim="800000"/>
                      <a:headEnd/>
                      <a:tailEnd/>
                    </a:ln>
                  </pic:spPr>
                </pic:pic>
              </a:graphicData>
            </a:graphic>
          </wp:inline>
        </w:drawing>
      </w:r>
      <w:r>
        <w:rPr>
          <w:rStyle w:val="Strong"/>
          <w:sz w:val="32"/>
          <w:szCs w:val="26"/>
          <w:u w:val="single"/>
          <w:bdr w:val="none" w:sz="0" w:space="0" w:color="auto" w:frame="1"/>
          <w:shd w:val="clear" w:color="auto" w:fill="FFFFFF"/>
        </w:rPr>
        <w:br/>
      </w:r>
      <w:r w:rsidRPr="00C73880">
        <w:rPr>
          <w:sz w:val="32"/>
          <w:szCs w:val="26"/>
          <w:shd w:val="clear" w:color="auto" w:fill="FFFFFF"/>
        </w:rPr>
        <w:t>Total cost (TC) = Variable cost (VC) + fixed costs (FC</w:t>
      </w:r>
      <w:proofErr w:type="gramStart"/>
      <w:r w:rsidRPr="00C73880">
        <w:rPr>
          <w:sz w:val="32"/>
          <w:szCs w:val="26"/>
          <w:shd w:val="clear" w:color="auto" w:fill="FFFFFF"/>
        </w:rPr>
        <w:t>)</w:t>
      </w:r>
      <w:proofErr w:type="gramEnd"/>
      <w:r>
        <w:rPr>
          <w:sz w:val="32"/>
          <w:szCs w:val="26"/>
          <w:shd w:val="clear" w:color="auto" w:fill="FFFFFF"/>
        </w:rPr>
        <w:br/>
      </w:r>
      <w:r>
        <w:rPr>
          <w:sz w:val="32"/>
          <w:szCs w:val="26"/>
          <w:shd w:val="clear" w:color="auto" w:fill="FFFFFF"/>
        </w:rPr>
        <w:br/>
      </w:r>
      <w:r w:rsidRPr="00C73880">
        <w:rPr>
          <w:b/>
          <w:sz w:val="32"/>
          <w:szCs w:val="26"/>
          <w:u w:val="single"/>
          <w:shd w:val="clear" w:color="auto" w:fill="FFFFFF"/>
        </w:rPr>
        <w:t>Marginal Cost</w:t>
      </w:r>
      <w:r>
        <w:rPr>
          <w:b/>
          <w:sz w:val="32"/>
          <w:szCs w:val="26"/>
          <w:u w:val="single"/>
          <w:shd w:val="clear" w:color="auto" w:fill="FFFFFF"/>
        </w:rPr>
        <w:br/>
      </w:r>
      <w:r w:rsidRPr="00C73880">
        <w:rPr>
          <w:sz w:val="28"/>
          <w:szCs w:val="26"/>
        </w:rPr>
        <w:t>Marginal Cost is the cost of producing an extra unit.</w:t>
      </w:r>
    </w:p>
    <w:tbl>
      <w:tblPr>
        <w:tblStyle w:val="TableGrid"/>
        <w:tblpPr w:leftFromText="180" w:rightFromText="180" w:vertAnchor="text" w:horzAnchor="margin" w:tblpY="851"/>
        <w:tblW w:w="0" w:type="auto"/>
        <w:tblLook w:val="04A0"/>
      </w:tblPr>
      <w:tblGrid>
        <w:gridCol w:w="2394"/>
        <w:gridCol w:w="2394"/>
        <w:gridCol w:w="2394"/>
        <w:gridCol w:w="2394"/>
      </w:tblGrid>
      <w:tr w:rsidR="00A6482D" w:rsidRPr="003A491D" w:rsidTr="00A6482D">
        <w:trPr>
          <w:trHeight w:val="260"/>
        </w:trPr>
        <w:tc>
          <w:tcPr>
            <w:tcW w:w="2394" w:type="dxa"/>
          </w:tcPr>
          <w:p w:rsidR="00A6482D" w:rsidRPr="003A491D" w:rsidRDefault="00A6482D" w:rsidP="00A6482D">
            <w:pPr>
              <w:pStyle w:val="NormalWeb"/>
              <w:spacing w:before="0" w:beforeAutospacing="0" w:after="360" w:afterAutospacing="0"/>
            </w:pPr>
            <w:r w:rsidRPr="003A491D">
              <w:t>Q</w:t>
            </w:r>
          </w:p>
        </w:tc>
        <w:tc>
          <w:tcPr>
            <w:tcW w:w="2394" w:type="dxa"/>
          </w:tcPr>
          <w:p w:rsidR="00A6482D" w:rsidRPr="003A491D" w:rsidRDefault="00A6482D" w:rsidP="00A6482D">
            <w:pPr>
              <w:pStyle w:val="NormalWeb"/>
              <w:spacing w:before="0" w:beforeAutospacing="0" w:after="360" w:afterAutospacing="0"/>
            </w:pPr>
            <w:r w:rsidRPr="003A491D">
              <w:t>Total Cost</w:t>
            </w:r>
          </w:p>
        </w:tc>
        <w:tc>
          <w:tcPr>
            <w:tcW w:w="2394" w:type="dxa"/>
          </w:tcPr>
          <w:p w:rsidR="00A6482D" w:rsidRPr="003A491D" w:rsidRDefault="00A6482D" w:rsidP="00A6482D">
            <w:pPr>
              <w:pStyle w:val="NormalWeb"/>
              <w:spacing w:before="0" w:beforeAutospacing="0" w:after="360" w:afterAutospacing="0"/>
            </w:pPr>
            <w:r w:rsidRPr="003A491D">
              <w:t>Marginal Cost</w:t>
            </w:r>
          </w:p>
        </w:tc>
        <w:tc>
          <w:tcPr>
            <w:tcW w:w="2394" w:type="dxa"/>
          </w:tcPr>
          <w:p w:rsidR="00A6482D" w:rsidRPr="003A491D" w:rsidRDefault="00A6482D" w:rsidP="00A6482D">
            <w:pPr>
              <w:pStyle w:val="NormalWeb"/>
              <w:spacing w:before="0" w:beforeAutospacing="0" w:after="360" w:afterAutospacing="0"/>
            </w:pPr>
            <w:r w:rsidRPr="003A491D">
              <w:t>Average Cost</w:t>
            </w:r>
          </w:p>
        </w:tc>
      </w:tr>
      <w:tr w:rsidR="00A6482D" w:rsidRPr="003A491D" w:rsidTr="00A6482D">
        <w:tc>
          <w:tcPr>
            <w:tcW w:w="2394" w:type="dxa"/>
          </w:tcPr>
          <w:p w:rsidR="00A6482D" w:rsidRPr="003A491D" w:rsidRDefault="003A491D" w:rsidP="00A6482D">
            <w:pPr>
              <w:pStyle w:val="NormalWeb"/>
              <w:spacing w:before="0" w:beforeAutospacing="0" w:after="360" w:afterAutospacing="0"/>
            </w:pPr>
            <w:r>
              <w:t>1</w:t>
            </w:r>
          </w:p>
        </w:tc>
        <w:tc>
          <w:tcPr>
            <w:tcW w:w="2394" w:type="dxa"/>
          </w:tcPr>
          <w:p w:rsidR="00A6482D" w:rsidRPr="003A491D" w:rsidRDefault="003A491D" w:rsidP="00A6482D">
            <w:pPr>
              <w:pStyle w:val="NormalWeb"/>
              <w:spacing w:before="0" w:beforeAutospacing="0" w:after="360" w:afterAutospacing="0"/>
            </w:pPr>
            <w:r>
              <w:t>10</w:t>
            </w:r>
          </w:p>
        </w:tc>
        <w:tc>
          <w:tcPr>
            <w:tcW w:w="2394" w:type="dxa"/>
          </w:tcPr>
          <w:p w:rsidR="00A6482D" w:rsidRPr="003A491D" w:rsidRDefault="003A491D" w:rsidP="00A6482D">
            <w:pPr>
              <w:pStyle w:val="NormalWeb"/>
              <w:spacing w:before="0" w:beforeAutospacing="0" w:after="360" w:afterAutospacing="0"/>
            </w:pPr>
            <w:r>
              <w:t>10</w:t>
            </w:r>
          </w:p>
        </w:tc>
        <w:tc>
          <w:tcPr>
            <w:tcW w:w="2394" w:type="dxa"/>
          </w:tcPr>
          <w:p w:rsidR="00A6482D" w:rsidRPr="003A491D" w:rsidRDefault="003A491D" w:rsidP="00A6482D">
            <w:pPr>
              <w:pStyle w:val="NormalWeb"/>
              <w:spacing w:before="0" w:beforeAutospacing="0" w:after="360" w:afterAutospacing="0"/>
            </w:pPr>
            <w:r>
              <w:t>10</w:t>
            </w:r>
          </w:p>
        </w:tc>
      </w:tr>
      <w:tr w:rsidR="00A6482D" w:rsidRPr="003A491D" w:rsidTr="00A6482D">
        <w:tc>
          <w:tcPr>
            <w:tcW w:w="2394" w:type="dxa"/>
          </w:tcPr>
          <w:p w:rsidR="00A6482D" w:rsidRPr="003A491D" w:rsidRDefault="003A491D" w:rsidP="00A6482D">
            <w:pPr>
              <w:pStyle w:val="NormalWeb"/>
              <w:spacing w:before="0" w:beforeAutospacing="0" w:after="360" w:afterAutospacing="0"/>
            </w:pPr>
            <w:r>
              <w:t>2</w:t>
            </w:r>
          </w:p>
        </w:tc>
        <w:tc>
          <w:tcPr>
            <w:tcW w:w="2394" w:type="dxa"/>
          </w:tcPr>
          <w:p w:rsidR="00A6482D" w:rsidRPr="003A491D" w:rsidRDefault="003A491D" w:rsidP="00A6482D">
            <w:pPr>
              <w:pStyle w:val="NormalWeb"/>
              <w:spacing w:before="0" w:beforeAutospacing="0" w:after="360" w:afterAutospacing="0"/>
            </w:pPr>
            <w:r>
              <w:t>16</w:t>
            </w:r>
          </w:p>
        </w:tc>
        <w:tc>
          <w:tcPr>
            <w:tcW w:w="2394" w:type="dxa"/>
          </w:tcPr>
          <w:p w:rsidR="00A6482D" w:rsidRPr="003A491D" w:rsidRDefault="003A491D" w:rsidP="00A6482D">
            <w:pPr>
              <w:pStyle w:val="NormalWeb"/>
              <w:spacing w:before="0" w:beforeAutospacing="0" w:after="360" w:afterAutospacing="0"/>
            </w:pPr>
            <w:r>
              <w:t>6</w:t>
            </w:r>
          </w:p>
        </w:tc>
        <w:tc>
          <w:tcPr>
            <w:tcW w:w="2394" w:type="dxa"/>
          </w:tcPr>
          <w:p w:rsidR="00A6482D" w:rsidRPr="003A491D" w:rsidRDefault="003A491D" w:rsidP="00A6482D">
            <w:pPr>
              <w:pStyle w:val="NormalWeb"/>
              <w:spacing w:before="0" w:beforeAutospacing="0" w:after="360" w:afterAutospacing="0"/>
            </w:pPr>
            <w:r>
              <w:t>8</w:t>
            </w:r>
          </w:p>
        </w:tc>
      </w:tr>
      <w:tr w:rsidR="00A6482D" w:rsidRPr="003A491D" w:rsidTr="00A6482D">
        <w:tc>
          <w:tcPr>
            <w:tcW w:w="2394" w:type="dxa"/>
          </w:tcPr>
          <w:p w:rsidR="00A6482D" w:rsidRPr="003A491D" w:rsidRDefault="003A491D" w:rsidP="00A6482D">
            <w:pPr>
              <w:pStyle w:val="NormalWeb"/>
              <w:spacing w:before="0" w:beforeAutospacing="0" w:after="360" w:afterAutospacing="0"/>
            </w:pPr>
            <w:r>
              <w:t>3</w:t>
            </w:r>
          </w:p>
        </w:tc>
        <w:tc>
          <w:tcPr>
            <w:tcW w:w="2394" w:type="dxa"/>
          </w:tcPr>
          <w:p w:rsidR="00A6482D" w:rsidRPr="003A491D" w:rsidRDefault="003A491D" w:rsidP="00A6482D">
            <w:pPr>
              <w:pStyle w:val="NormalWeb"/>
              <w:spacing w:before="0" w:beforeAutospacing="0" w:after="360" w:afterAutospacing="0"/>
            </w:pPr>
            <w:r>
              <w:t>23</w:t>
            </w:r>
          </w:p>
        </w:tc>
        <w:tc>
          <w:tcPr>
            <w:tcW w:w="2394" w:type="dxa"/>
          </w:tcPr>
          <w:p w:rsidR="00A6482D" w:rsidRPr="003A491D" w:rsidRDefault="003A491D" w:rsidP="00A6482D">
            <w:pPr>
              <w:pStyle w:val="NormalWeb"/>
              <w:spacing w:before="0" w:beforeAutospacing="0" w:after="360" w:afterAutospacing="0"/>
            </w:pPr>
            <w:r>
              <w:t>7</w:t>
            </w:r>
          </w:p>
        </w:tc>
        <w:tc>
          <w:tcPr>
            <w:tcW w:w="2394" w:type="dxa"/>
          </w:tcPr>
          <w:p w:rsidR="00A6482D" w:rsidRPr="003A491D" w:rsidRDefault="003A491D" w:rsidP="00A6482D">
            <w:pPr>
              <w:pStyle w:val="NormalWeb"/>
              <w:spacing w:before="0" w:beforeAutospacing="0" w:after="360" w:afterAutospacing="0"/>
            </w:pPr>
            <w:r>
              <w:t>7.6</w:t>
            </w:r>
          </w:p>
        </w:tc>
      </w:tr>
      <w:tr w:rsidR="00A6482D" w:rsidRPr="003A491D" w:rsidTr="00A6482D">
        <w:tc>
          <w:tcPr>
            <w:tcW w:w="2394" w:type="dxa"/>
          </w:tcPr>
          <w:p w:rsidR="00A6482D" w:rsidRPr="003A491D" w:rsidRDefault="003A491D" w:rsidP="00A6482D">
            <w:pPr>
              <w:pStyle w:val="NormalWeb"/>
              <w:spacing w:before="0" w:beforeAutospacing="0" w:after="360" w:afterAutospacing="0"/>
            </w:pPr>
            <w:r>
              <w:t>4</w:t>
            </w:r>
          </w:p>
        </w:tc>
        <w:tc>
          <w:tcPr>
            <w:tcW w:w="2394" w:type="dxa"/>
          </w:tcPr>
          <w:p w:rsidR="00A6482D" w:rsidRPr="003A491D" w:rsidRDefault="003A491D" w:rsidP="00A6482D">
            <w:pPr>
              <w:pStyle w:val="NormalWeb"/>
              <w:spacing w:before="0" w:beforeAutospacing="0" w:after="360" w:afterAutospacing="0"/>
            </w:pPr>
            <w:r>
              <w:t>32</w:t>
            </w:r>
          </w:p>
        </w:tc>
        <w:tc>
          <w:tcPr>
            <w:tcW w:w="2394" w:type="dxa"/>
          </w:tcPr>
          <w:p w:rsidR="00A6482D" w:rsidRPr="003A491D" w:rsidRDefault="003A491D" w:rsidP="00A6482D">
            <w:pPr>
              <w:pStyle w:val="NormalWeb"/>
              <w:spacing w:before="0" w:beforeAutospacing="0" w:after="360" w:afterAutospacing="0"/>
            </w:pPr>
            <w:r>
              <w:t>9</w:t>
            </w:r>
          </w:p>
        </w:tc>
        <w:tc>
          <w:tcPr>
            <w:tcW w:w="2394" w:type="dxa"/>
          </w:tcPr>
          <w:p w:rsidR="00A6482D" w:rsidRPr="003A491D" w:rsidRDefault="003A491D" w:rsidP="00A6482D">
            <w:pPr>
              <w:pStyle w:val="NormalWeb"/>
              <w:spacing w:before="0" w:beforeAutospacing="0" w:after="360" w:afterAutospacing="0"/>
            </w:pPr>
            <w:r>
              <w:t>8</w:t>
            </w:r>
          </w:p>
        </w:tc>
      </w:tr>
      <w:tr w:rsidR="00A6482D" w:rsidRPr="003A491D" w:rsidTr="00A6482D">
        <w:tc>
          <w:tcPr>
            <w:tcW w:w="2394" w:type="dxa"/>
          </w:tcPr>
          <w:p w:rsidR="00A6482D" w:rsidRPr="003A491D" w:rsidRDefault="003A491D" w:rsidP="00A6482D">
            <w:pPr>
              <w:pStyle w:val="NormalWeb"/>
              <w:spacing w:before="0" w:beforeAutospacing="0" w:after="360" w:afterAutospacing="0"/>
            </w:pPr>
            <w:r>
              <w:lastRenderedPageBreak/>
              <w:t>5</w:t>
            </w:r>
          </w:p>
        </w:tc>
        <w:tc>
          <w:tcPr>
            <w:tcW w:w="2394" w:type="dxa"/>
          </w:tcPr>
          <w:p w:rsidR="00A6482D" w:rsidRPr="003A491D" w:rsidRDefault="003A491D" w:rsidP="00A6482D">
            <w:pPr>
              <w:pStyle w:val="NormalWeb"/>
              <w:spacing w:before="0" w:beforeAutospacing="0" w:after="360" w:afterAutospacing="0"/>
            </w:pPr>
            <w:r>
              <w:t>45</w:t>
            </w:r>
          </w:p>
        </w:tc>
        <w:tc>
          <w:tcPr>
            <w:tcW w:w="2394" w:type="dxa"/>
          </w:tcPr>
          <w:p w:rsidR="00A6482D" w:rsidRPr="003A491D" w:rsidRDefault="003A491D" w:rsidP="00A6482D">
            <w:pPr>
              <w:pStyle w:val="NormalWeb"/>
              <w:spacing w:before="0" w:beforeAutospacing="0" w:after="360" w:afterAutospacing="0"/>
              <w:rPr>
                <w:b/>
              </w:rPr>
            </w:pPr>
            <w:r w:rsidRPr="003A491D">
              <w:rPr>
                <w:b/>
              </w:rPr>
              <w:t>13</w:t>
            </w:r>
          </w:p>
        </w:tc>
        <w:tc>
          <w:tcPr>
            <w:tcW w:w="2394" w:type="dxa"/>
          </w:tcPr>
          <w:p w:rsidR="00A6482D" w:rsidRPr="003A491D" w:rsidRDefault="003A491D" w:rsidP="00A6482D">
            <w:pPr>
              <w:pStyle w:val="NormalWeb"/>
              <w:spacing w:before="0" w:beforeAutospacing="0" w:after="360" w:afterAutospacing="0"/>
            </w:pPr>
            <w:r>
              <w:t>9</w:t>
            </w:r>
          </w:p>
        </w:tc>
      </w:tr>
      <w:tr w:rsidR="00A6482D" w:rsidRPr="003A491D" w:rsidTr="00A6482D">
        <w:tc>
          <w:tcPr>
            <w:tcW w:w="2394" w:type="dxa"/>
          </w:tcPr>
          <w:p w:rsidR="00A6482D" w:rsidRPr="003A491D" w:rsidRDefault="003A491D" w:rsidP="00A6482D">
            <w:pPr>
              <w:pStyle w:val="NormalWeb"/>
              <w:spacing w:before="0" w:beforeAutospacing="0" w:after="360" w:afterAutospacing="0"/>
            </w:pPr>
            <w:r>
              <w:t>6</w:t>
            </w:r>
          </w:p>
        </w:tc>
        <w:tc>
          <w:tcPr>
            <w:tcW w:w="2394" w:type="dxa"/>
          </w:tcPr>
          <w:p w:rsidR="00A6482D" w:rsidRPr="003A491D" w:rsidRDefault="003A491D" w:rsidP="00A6482D">
            <w:pPr>
              <w:pStyle w:val="NormalWeb"/>
              <w:spacing w:before="0" w:beforeAutospacing="0" w:after="360" w:afterAutospacing="0"/>
            </w:pPr>
            <w:r>
              <w:t>66</w:t>
            </w:r>
          </w:p>
        </w:tc>
        <w:tc>
          <w:tcPr>
            <w:tcW w:w="2394" w:type="dxa"/>
          </w:tcPr>
          <w:p w:rsidR="00A6482D" w:rsidRPr="003A491D" w:rsidRDefault="003A491D" w:rsidP="00A6482D">
            <w:pPr>
              <w:pStyle w:val="NormalWeb"/>
              <w:spacing w:before="0" w:beforeAutospacing="0" w:after="360" w:afterAutospacing="0"/>
            </w:pPr>
            <w:r>
              <w:t>21</w:t>
            </w:r>
          </w:p>
        </w:tc>
        <w:tc>
          <w:tcPr>
            <w:tcW w:w="2394" w:type="dxa"/>
          </w:tcPr>
          <w:p w:rsidR="00A6482D" w:rsidRPr="003A491D" w:rsidRDefault="003A491D" w:rsidP="00A6482D">
            <w:pPr>
              <w:pStyle w:val="NormalWeb"/>
              <w:spacing w:before="0" w:beforeAutospacing="0" w:after="360" w:afterAutospacing="0"/>
            </w:pPr>
            <w:r>
              <w:t>11</w:t>
            </w:r>
          </w:p>
        </w:tc>
      </w:tr>
    </w:tbl>
    <w:p w:rsidR="003A491D" w:rsidRPr="003A491D" w:rsidRDefault="003A491D" w:rsidP="003A491D">
      <w:pPr>
        <w:shd w:val="clear" w:color="auto" w:fill="FFFFFF"/>
        <w:spacing w:after="0" w:line="240" w:lineRule="auto"/>
        <w:ind w:left="720"/>
        <w:rPr>
          <w:rFonts w:ascii="Times New Roman" w:hAnsi="Times New Roman" w:cs="Times New Roman"/>
          <w:color w:val="3A3A3A"/>
          <w:sz w:val="28"/>
          <w:szCs w:val="28"/>
        </w:rPr>
      </w:pPr>
      <w:r>
        <w:rPr>
          <w:szCs w:val="26"/>
        </w:rPr>
        <w:br/>
      </w:r>
      <w:r w:rsidR="00C73880" w:rsidRPr="003A491D">
        <w:rPr>
          <w:rFonts w:ascii="Times New Roman" w:hAnsi="Times New Roman" w:cs="Times New Roman"/>
          <w:sz w:val="28"/>
          <w:szCs w:val="26"/>
        </w:rPr>
        <w:t>It is the addition to Total Cost from selling one extra unit</w:t>
      </w:r>
      <w:r w:rsidR="00C73880" w:rsidRPr="00A6482D">
        <w:rPr>
          <w:rFonts w:ascii="Times New Roman" w:hAnsi="Times New Roman" w:cs="Times New Roman"/>
          <w:sz w:val="24"/>
          <w:szCs w:val="26"/>
        </w:rPr>
        <w:t>.</w:t>
      </w:r>
      <w:r>
        <w:rPr>
          <w:rFonts w:ascii="Times New Roman" w:hAnsi="Times New Roman" w:cs="Times New Roman"/>
          <w:sz w:val="24"/>
          <w:szCs w:val="26"/>
        </w:rPr>
        <w:br/>
      </w:r>
      <w:r>
        <w:rPr>
          <w:szCs w:val="26"/>
        </w:rPr>
        <w:br/>
      </w:r>
      <w:r w:rsidRPr="003A491D">
        <w:rPr>
          <w:rFonts w:ascii="Times New Roman" w:hAnsi="Times New Roman" w:cs="Times New Roman"/>
          <w:color w:val="3A3A3A"/>
          <w:sz w:val="28"/>
          <w:szCs w:val="28"/>
        </w:rPr>
        <w:t>For example, the marginal cost of producing the fifth unit of output is </w:t>
      </w:r>
      <w:r w:rsidRPr="003A491D">
        <w:rPr>
          <w:rStyle w:val="Strong"/>
          <w:rFonts w:ascii="Times New Roman" w:hAnsi="Times New Roman" w:cs="Times New Roman"/>
          <w:color w:val="3A3A3A"/>
          <w:sz w:val="28"/>
          <w:szCs w:val="28"/>
          <w:bdr w:val="none" w:sz="0" w:space="0" w:color="auto" w:frame="1"/>
        </w:rPr>
        <w:t>13</w:t>
      </w:r>
      <w:r w:rsidRPr="003A491D">
        <w:rPr>
          <w:rFonts w:ascii="Times New Roman" w:hAnsi="Times New Roman" w:cs="Times New Roman"/>
          <w:color w:val="3A3A3A"/>
          <w:sz w:val="28"/>
          <w:szCs w:val="28"/>
        </w:rPr>
        <w:t>.</w:t>
      </w:r>
      <w:r>
        <w:rPr>
          <w:rFonts w:ascii="Times New Roman" w:hAnsi="Times New Roman" w:cs="Times New Roman"/>
          <w:color w:val="3A3A3A"/>
          <w:sz w:val="28"/>
          <w:szCs w:val="28"/>
        </w:rPr>
        <w:br/>
      </w:r>
    </w:p>
    <w:p w:rsidR="003A491D" w:rsidRPr="003A491D" w:rsidRDefault="003A491D" w:rsidP="003A491D">
      <w:pPr>
        <w:numPr>
          <w:ilvl w:val="0"/>
          <w:numId w:val="3"/>
        </w:numPr>
        <w:shd w:val="clear" w:color="auto" w:fill="FFFFFF"/>
        <w:spacing w:after="0" w:line="240" w:lineRule="auto"/>
        <w:rPr>
          <w:rFonts w:ascii="Times New Roman" w:hAnsi="Times New Roman" w:cs="Times New Roman"/>
          <w:color w:val="3A3A3A"/>
          <w:sz w:val="28"/>
          <w:szCs w:val="28"/>
        </w:rPr>
      </w:pPr>
      <w:r w:rsidRPr="003A491D">
        <w:rPr>
          <w:rFonts w:ascii="Times New Roman" w:hAnsi="Times New Roman" w:cs="Times New Roman"/>
          <w:color w:val="3A3A3A"/>
          <w:sz w:val="28"/>
          <w:szCs w:val="28"/>
        </w:rPr>
        <w:t>The total cost of producing five units is 45.</w:t>
      </w:r>
    </w:p>
    <w:p w:rsidR="003A491D" w:rsidRPr="003A491D" w:rsidRDefault="003A491D" w:rsidP="003A491D">
      <w:pPr>
        <w:numPr>
          <w:ilvl w:val="0"/>
          <w:numId w:val="3"/>
        </w:numPr>
        <w:shd w:val="clear" w:color="auto" w:fill="FFFFFF"/>
        <w:spacing w:after="0" w:line="240" w:lineRule="auto"/>
        <w:rPr>
          <w:rFonts w:ascii="Times New Roman" w:hAnsi="Times New Roman" w:cs="Times New Roman"/>
          <w:color w:val="3A3A3A"/>
          <w:sz w:val="28"/>
          <w:szCs w:val="28"/>
        </w:rPr>
      </w:pPr>
      <w:r w:rsidRPr="003A491D">
        <w:rPr>
          <w:rFonts w:ascii="Times New Roman" w:hAnsi="Times New Roman" w:cs="Times New Roman"/>
          <w:color w:val="3A3A3A"/>
          <w:sz w:val="28"/>
          <w:szCs w:val="28"/>
        </w:rPr>
        <w:t>But, for the marginal cost, we find, the change in total cost of producing the fifth unit.</w:t>
      </w:r>
    </w:p>
    <w:p w:rsidR="003A491D" w:rsidRPr="003A491D" w:rsidRDefault="003A491D" w:rsidP="003A491D">
      <w:pPr>
        <w:numPr>
          <w:ilvl w:val="1"/>
          <w:numId w:val="3"/>
        </w:numPr>
        <w:shd w:val="clear" w:color="auto" w:fill="FFFFFF"/>
        <w:spacing w:after="0" w:line="240" w:lineRule="auto"/>
        <w:ind w:left="1080"/>
        <w:rPr>
          <w:rFonts w:ascii="Times New Roman" w:hAnsi="Times New Roman" w:cs="Times New Roman"/>
          <w:color w:val="3A3A3A"/>
          <w:sz w:val="28"/>
          <w:szCs w:val="28"/>
        </w:rPr>
      </w:pPr>
      <w:r w:rsidRPr="003A491D">
        <w:rPr>
          <w:rFonts w:ascii="Times New Roman" w:hAnsi="Times New Roman" w:cs="Times New Roman"/>
          <w:color w:val="3A3A3A"/>
          <w:sz w:val="28"/>
          <w:szCs w:val="28"/>
        </w:rPr>
        <w:t>Total cost of 4 units 32</w:t>
      </w:r>
    </w:p>
    <w:p w:rsidR="003A491D" w:rsidRPr="003A491D" w:rsidRDefault="003A491D" w:rsidP="003A491D">
      <w:pPr>
        <w:numPr>
          <w:ilvl w:val="1"/>
          <w:numId w:val="3"/>
        </w:numPr>
        <w:shd w:val="clear" w:color="auto" w:fill="FFFFFF"/>
        <w:spacing w:after="0" w:line="240" w:lineRule="auto"/>
        <w:ind w:left="1080"/>
        <w:rPr>
          <w:rFonts w:ascii="Times New Roman" w:hAnsi="Times New Roman" w:cs="Times New Roman"/>
          <w:color w:val="3A3A3A"/>
          <w:sz w:val="28"/>
          <w:szCs w:val="28"/>
        </w:rPr>
      </w:pPr>
      <w:r w:rsidRPr="003A491D">
        <w:rPr>
          <w:rFonts w:ascii="Times New Roman" w:hAnsi="Times New Roman" w:cs="Times New Roman"/>
          <w:color w:val="3A3A3A"/>
          <w:sz w:val="28"/>
          <w:szCs w:val="28"/>
        </w:rPr>
        <w:t>Total cost of 5 units 45</w:t>
      </w:r>
    </w:p>
    <w:p w:rsidR="003A491D" w:rsidRPr="003A491D" w:rsidRDefault="003A491D" w:rsidP="003A491D">
      <w:pPr>
        <w:numPr>
          <w:ilvl w:val="1"/>
          <w:numId w:val="3"/>
        </w:numPr>
        <w:shd w:val="clear" w:color="auto" w:fill="FFFFFF"/>
        <w:spacing w:after="0" w:line="240" w:lineRule="auto"/>
        <w:ind w:left="1080"/>
        <w:rPr>
          <w:rFonts w:ascii="Times New Roman" w:hAnsi="Times New Roman" w:cs="Times New Roman"/>
          <w:color w:val="3A3A3A"/>
          <w:sz w:val="28"/>
          <w:szCs w:val="28"/>
        </w:rPr>
      </w:pPr>
      <w:r w:rsidRPr="003A491D">
        <w:rPr>
          <w:rFonts w:ascii="Times New Roman" w:hAnsi="Times New Roman" w:cs="Times New Roman"/>
          <w:color w:val="3A3A3A"/>
          <w:sz w:val="28"/>
          <w:szCs w:val="28"/>
        </w:rPr>
        <w:t>Marginal cost of 5th unit = </w:t>
      </w:r>
      <w:r w:rsidRPr="003A491D">
        <w:rPr>
          <w:rStyle w:val="Strong"/>
          <w:rFonts w:ascii="Times New Roman" w:hAnsi="Times New Roman" w:cs="Times New Roman"/>
          <w:color w:val="3A3A3A"/>
          <w:sz w:val="28"/>
          <w:szCs w:val="28"/>
          <w:bdr w:val="none" w:sz="0" w:space="0" w:color="auto" w:frame="1"/>
        </w:rPr>
        <w:t>13</w:t>
      </w:r>
      <w:r>
        <w:rPr>
          <w:rStyle w:val="Strong"/>
          <w:rFonts w:ascii="Times New Roman" w:hAnsi="Times New Roman" w:cs="Times New Roman"/>
          <w:color w:val="3A3A3A"/>
          <w:sz w:val="28"/>
          <w:szCs w:val="28"/>
          <w:bdr w:val="none" w:sz="0" w:space="0" w:color="auto" w:frame="1"/>
        </w:rPr>
        <w:br/>
      </w:r>
    </w:p>
    <w:p w:rsidR="003A491D" w:rsidRPr="003A491D" w:rsidRDefault="003A491D" w:rsidP="003A491D">
      <w:pPr>
        <w:pStyle w:val="Heading3"/>
        <w:shd w:val="clear" w:color="auto" w:fill="FFFFFF"/>
        <w:spacing w:before="0" w:after="300" w:line="288" w:lineRule="atLeast"/>
        <w:rPr>
          <w:rFonts w:ascii="Times New Roman" w:hAnsi="Times New Roman" w:cs="Times New Roman"/>
          <w:color w:val="auto"/>
          <w:sz w:val="28"/>
          <w:szCs w:val="28"/>
        </w:rPr>
      </w:pPr>
      <w:r w:rsidRPr="003A491D">
        <w:rPr>
          <w:rFonts w:ascii="Times New Roman" w:hAnsi="Times New Roman" w:cs="Times New Roman"/>
          <w:color w:val="auto"/>
          <w:sz w:val="28"/>
          <w:szCs w:val="28"/>
          <w:u w:val="single"/>
        </w:rPr>
        <w:t>Diagram Showing Marginal Cost</w:t>
      </w:r>
      <w:r>
        <w:rPr>
          <w:rFonts w:ascii="Times New Roman" w:hAnsi="Times New Roman" w:cs="Times New Roman"/>
          <w:color w:val="auto"/>
          <w:sz w:val="28"/>
          <w:szCs w:val="28"/>
          <w:u w:val="single"/>
        </w:rPr>
        <w:br/>
      </w:r>
      <w:r>
        <w:rPr>
          <w:rFonts w:ascii="Times New Roman" w:hAnsi="Times New Roman" w:cs="Times New Roman"/>
          <w:color w:val="auto"/>
          <w:sz w:val="28"/>
          <w:szCs w:val="28"/>
          <w:u w:val="single"/>
        </w:rPr>
        <w:br/>
      </w:r>
      <w:r>
        <w:rPr>
          <w:rFonts w:ascii="Times New Roman" w:hAnsi="Times New Roman" w:cs="Times New Roman"/>
          <w:b w:val="0"/>
          <w:bCs w:val="0"/>
          <w:noProof/>
          <w:sz w:val="28"/>
          <w:szCs w:val="28"/>
          <w:u w:val="single"/>
        </w:rPr>
        <w:drawing>
          <wp:inline distT="0" distB="0" distL="0" distR="0">
            <wp:extent cx="4105275" cy="27813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4105275" cy="2781300"/>
                    </a:xfrm>
                    <a:prstGeom prst="rect">
                      <a:avLst/>
                    </a:prstGeom>
                    <a:noFill/>
                    <a:ln w="9525">
                      <a:noFill/>
                      <a:miter lim="800000"/>
                      <a:headEnd/>
                      <a:tailEnd/>
                    </a:ln>
                  </pic:spPr>
                </pic:pic>
              </a:graphicData>
            </a:graphic>
          </wp:inline>
        </w:drawing>
      </w:r>
      <w:r>
        <w:rPr>
          <w:rFonts w:ascii="Times New Roman" w:hAnsi="Times New Roman" w:cs="Times New Roman"/>
          <w:color w:val="auto"/>
          <w:sz w:val="28"/>
          <w:szCs w:val="28"/>
          <w:u w:val="single"/>
        </w:rPr>
        <w:br/>
      </w:r>
      <w:r w:rsidRPr="003A491D">
        <w:rPr>
          <w:rFonts w:ascii="Times New Roman" w:hAnsi="Times New Roman" w:cs="Times New Roman"/>
          <w:b w:val="0"/>
          <w:color w:val="auto"/>
          <w:sz w:val="28"/>
          <w:szCs w:val="28"/>
          <w:shd w:val="clear" w:color="auto" w:fill="FFFFFF"/>
        </w:rPr>
        <w:t>Marginal cost is often shaped like this in the short term because of the</w:t>
      </w:r>
      <w:hyperlink r:id="rId13" w:history="1">
        <w:r w:rsidRPr="003A491D">
          <w:rPr>
            <w:rStyle w:val="Hyperlink"/>
            <w:rFonts w:ascii="Times New Roman" w:hAnsi="Times New Roman" w:cs="Times New Roman"/>
            <w:b w:val="0"/>
            <w:color w:val="auto"/>
            <w:sz w:val="28"/>
            <w:szCs w:val="28"/>
            <w:u w:val="none"/>
            <w:bdr w:val="none" w:sz="0" w:space="0" w:color="auto" w:frame="1"/>
            <w:shd w:val="clear" w:color="auto" w:fill="FFFFFF"/>
          </w:rPr>
          <w:t> law of diminishing marginal returns.</w:t>
        </w:r>
      </w:hyperlink>
    </w:p>
    <w:p w:rsidR="00A6482D" w:rsidRPr="00A6482D" w:rsidRDefault="003A491D" w:rsidP="00C73880">
      <w:pPr>
        <w:pStyle w:val="NormalWeb"/>
        <w:shd w:val="clear" w:color="auto" w:fill="FFFFFF"/>
        <w:spacing w:before="0" w:beforeAutospacing="0" w:after="360" w:afterAutospacing="0"/>
        <w:rPr>
          <w:sz w:val="10"/>
          <w:szCs w:val="26"/>
        </w:rPr>
      </w:pPr>
      <w:r>
        <w:rPr>
          <w:szCs w:val="26"/>
        </w:rPr>
        <w:br/>
      </w:r>
      <w:r w:rsidR="00A6482D" w:rsidRPr="00A6482D">
        <w:rPr>
          <w:sz w:val="10"/>
          <w:szCs w:val="26"/>
        </w:rPr>
        <w:br/>
      </w:r>
      <w:r w:rsidR="00A6482D" w:rsidRPr="00A6482D">
        <w:rPr>
          <w:sz w:val="10"/>
          <w:szCs w:val="26"/>
        </w:rPr>
        <w:br/>
      </w:r>
    </w:p>
    <w:p w:rsidR="00C73880" w:rsidRPr="00A6482D" w:rsidRDefault="00C73880" w:rsidP="00C73880">
      <w:pPr>
        <w:pStyle w:val="NormalWeb"/>
        <w:shd w:val="clear" w:color="auto" w:fill="FFFFFF"/>
        <w:spacing w:before="0" w:beforeAutospacing="0" w:after="360" w:afterAutospacing="0"/>
        <w:rPr>
          <w:sz w:val="10"/>
          <w:szCs w:val="26"/>
        </w:rPr>
      </w:pPr>
    </w:p>
    <w:p w:rsidR="00C73880" w:rsidRPr="00C73880" w:rsidRDefault="00C73880" w:rsidP="00C73880">
      <w:pPr>
        <w:shd w:val="clear" w:color="auto" w:fill="FFFFFF"/>
        <w:spacing w:after="0" w:line="240" w:lineRule="auto"/>
        <w:ind w:left="720"/>
        <w:rPr>
          <w:rFonts w:ascii="Times New Roman" w:eastAsia="Times New Roman" w:hAnsi="Times New Roman" w:cs="Times New Roman"/>
          <w:b/>
          <w:sz w:val="16"/>
          <w:szCs w:val="26"/>
          <w:u w:val="single"/>
        </w:rPr>
      </w:pPr>
    </w:p>
    <w:p w:rsidR="00D349A2" w:rsidRPr="00A6482D" w:rsidRDefault="00D349A2" w:rsidP="00D349A2">
      <w:pPr>
        <w:pStyle w:val="NormalWeb"/>
        <w:shd w:val="clear" w:color="auto" w:fill="FFFFFF"/>
        <w:spacing w:before="0" w:beforeAutospacing="0" w:after="0" w:afterAutospacing="0"/>
        <w:rPr>
          <w:sz w:val="12"/>
          <w:szCs w:val="28"/>
        </w:rPr>
      </w:pPr>
    </w:p>
    <w:p w:rsidR="00D349A2" w:rsidRPr="00A6482D" w:rsidRDefault="00D349A2" w:rsidP="00D349A2">
      <w:pPr>
        <w:pStyle w:val="NormalWeb"/>
        <w:shd w:val="clear" w:color="auto" w:fill="FFFFFF"/>
        <w:spacing w:before="0" w:beforeAutospacing="0" w:after="0" w:afterAutospacing="0"/>
        <w:rPr>
          <w:sz w:val="10"/>
          <w:szCs w:val="28"/>
        </w:rPr>
      </w:pPr>
    </w:p>
    <w:p w:rsidR="004825D6" w:rsidRPr="00A6482D" w:rsidRDefault="004825D6" w:rsidP="004825D6">
      <w:pPr>
        <w:pStyle w:val="NormalWeb"/>
        <w:shd w:val="clear" w:color="auto" w:fill="FFFFFF"/>
        <w:spacing w:before="0" w:beforeAutospacing="0" w:after="0" w:afterAutospacing="0"/>
        <w:rPr>
          <w:sz w:val="10"/>
          <w:szCs w:val="28"/>
        </w:rPr>
      </w:pPr>
    </w:p>
    <w:p w:rsidR="004825D6" w:rsidRPr="00A6482D" w:rsidRDefault="004825D6" w:rsidP="004825D6">
      <w:pPr>
        <w:pStyle w:val="NormalWeb"/>
        <w:shd w:val="clear" w:color="auto" w:fill="FFFFFF"/>
        <w:spacing w:before="0" w:beforeAutospacing="0" w:after="360" w:afterAutospacing="0"/>
        <w:rPr>
          <w:sz w:val="10"/>
          <w:szCs w:val="28"/>
        </w:rPr>
      </w:pPr>
    </w:p>
    <w:p w:rsidR="004825D6" w:rsidRPr="00A6482D" w:rsidRDefault="004825D6" w:rsidP="004825D6">
      <w:pPr>
        <w:pStyle w:val="Heading1"/>
        <w:shd w:val="clear" w:color="auto" w:fill="FFFFFF"/>
        <w:spacing w:before="0" w:beforeAutospacing="0" w:after="0" w:afterAutospacing="0" w:line="288" w:lineRule="atLeast"/>
        <w:rPr>
          <w:bCs w:val="0"/>
          <w:sz w:val="10"/>
          <w:szCs w:val="28"/>
          <w:u w:val="single"/>
        </w:rPr>
      </w:pPr>
      <w:hyperlink r:id="rId14" w:history="1">
        <w:r w:rsidRPr="00A6482D">
          <w:rPr>
            <w:sz w:val="10"/>
            <w:szCs w:val="28"/>
            <w:bdr w:val="none" w:sz="0" w:space="0" w:color="auto" w:frame="1"/>
          </w:rPr>
          <w:br/>
        </w:r>
      </w:hyperlink>
    </w:p>
    <w:p w:rsidR="004825D6" w:rsidRPr="00A6482D" w:rsidRDefault="004825D6" w:rsidP="004825D6">
      <w:pPr>
        <w:pStyle w:val="NormalWeb"/>
        <w:shd w:val="clear" w:color="auto" w:fill="FFFFFF"/>
        <w:spacing w:before="0" w:beforeAutospacing="0" w:after="288" w:afterAutospacing="0" w:line="360" w:lineRule="atLeast"/>
        <w:textAlignment w:val="baseline"/>
        <w:rPr>
          <w:sz w:val="10"/>
          <w:szCs w:val="28"/>
        </w:rPr>
      </w:pPr>
    </w:p>
    <w:p w:rsidR="0006204E" w:rsidRPr="00A6482D" w:rsidRDefault="0006204E" w:rsidP="004825D6">
      <w:pPr>
        <w:rPr>
          <w:rFonts w:ascii="Times New Roman" w:hAnsi="Times New Roman" w:cs="Times New Roman"/>
          <w:b/>
          <w:sz w:val="10"/>
          <w:szCs w:val="28"/>
          <w:u w:val="single"/>
        </w:rPr>
      </w:pPr>
      <w:r w:rsidRPr="00A6482D">
        <w:rPr>
          <w:rFonts w:ascii="Times New Roman" w:hAnsi="Times New Roman" w:cs="Times New Roman"/>
          <w:b/>
          <w:sz w:val="10"/>
          <w:szCs w:val="28"/>
          <w:u w:val="single"/>
        </w:rPr>
        <w:br/>
      </w:r>
    </w:p>
    <w:sectPr w:rsidR="0006204E" w:rsidRPr="00A6482D"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C227A"/>
    <w:multiLevelType w:val="multilevel"/>
    <w:tmpl w:val="CC06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C53863"/>
    <w:multiLevelType w:val="multilevel"/>
    <w:tmpl w:val="D05CF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7F36AC"/>
    <w:multiLevelType w:val="multilevel"/>
    <w:tmpl w:val="B24C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204E"/>
    <w:rsid w:val="0006204E"/>
    <w:rsid w:val="00175C34"/>
    <w:rsid w:val="003A491D"/>
    <w:rsid w:val="004825D6"/>
    <w:rsid w:val="007B7C41"/>
    <w:rsid w:val="00A6482D"/>
    <w:rsid w:val="00B652CD"/>
    <w:rsid w:val="00C73880"/>
    <w:rsid w:val="00D349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1">
    <w:name w:val="heading 1"/>
    <w:basedOn w:val="Normal"/>
    <w:link w:val="Heading1Char"/>
    <w:uiPriority w:val="9"/>
    <w:qFormat/>
    <w:rsid w:val="004825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349A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25D6"/>
    <w:rPr>
      <w:b/>
      <w:bCs/>
    </w:rPr>
  </w:style>
  <w:style w:type="paragraph" w:styleId="NormalWeb">
    <w:name w:val="Normal (Web)"/>
    <w:basedOn w:val="Normal"/>
    <w:uiPriority w:val="99"/>
    <w:semiHidden/>
    <w:unhideWhenUsed/>
    <w:rsid w:val="004825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25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82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5D6"/>
    <w:rPr>
      <w:rFonts w:ascii="Tahoma" w:hAnsi="Tahoma" w:cs="Tahoma"/>
      <w:sz w:val="16"/>
      <w:szCs w:val="16"/>
    </w:rPr>
  </w:style>
  <w:style w:type="character" w:styleId="Hyperlink">
    <w:name w:val="Hyperlink"/>
    <w:basedOn w:val="DefaultParagraphFont"/>
    <w:uiPriority w:val="99"/>
    <w:semiHidden/>
    <w:unhideWhenUsed/>
    <w:rsid w:val="004825D6"/>
    <w:rPr>
      <w:color w:val="0000FF"/>
      <w:u w:val="single"/>
    </w:rPr>
  </w:style>
  <w:style w:type="character" w:customStyle="1" w:styleId="Heading3Char">
    <w:name w:val="Heading 3 Char"/>
    <w:basedOn w:val="DefaultParagraphFont"/>
    <w:link w:val="Heading3"/>
    <w:uiPriority w:val="9"/>
    <w:semiHidden/>
    <w:rsid w:val="00D349A2"/>
    <w:rPr>
      <w:rFonts w:asciiTheme="majorHAnsi" w:eastAsiaTheme="majorEastAsia" w:hAnsiTheme="majorHAnsi" w:cstheme="majorBidi"/>
      <w:b/>
      <w:bCs/>
      <w:color w:val="4472C4" w:themeColor="accent1"/>
    </w:rPr>
  </w:style>
  <w:style w:type="table" w:styleId="TableGrid">
    <w:name w:val="Table Grid"/>
    <w:basedOn w:val="TableNormal"/>
    <w:uiPriority w:val="39"/>
    <w:rsid w:val="00A6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492079">
      <w:bodyDiv w:val="1"/>
      <w:marLeft w:val="0"/>
      <w:marRight w:val="0"/>
      <w:marTop w:val="0"/>
      <w:marBottom w:val="0"/>
      <w:divBdr>
        <w:top w:val="none" w:sz="0" w:space="0" w:color="auto"/>
        <w:left w:val="none" w:sz="0" w:space="0" w:color="auto"/>
        <w:bottom w:val="none" w:sz="0" w:space="0" w:color="auto"/>
        <w:right w:val="none" w:sz="0" w:space="0" w:color="auto"/>
      </w:divBdr>
    </w:div>
    <w:div w:id="326056986">
      <w:bodyDiv w:val="1"/>
      <w:marLeft w:val="0"/>
      <w:marRight w:val="0"/>
      <w:marTop w:val="0"/>
      <w:marBottom w:val="0"/>
      <w:divBdr>
        <w:top w:val="none" w:sz="0" w:space="0" w:color="auto"/>
        <w:left w:val="none" w:sz="0" w:space="0" w:color="auto"/>
        <w:bottom w:val="none" w:sz="0" w:space="0" w:color="auto"/>
        <w:right w:val="none" w:sz="0" w:space="0" w:color="auto"/>
      </w:divBdr>
    </w:div>
    <w:div w:id="335110803">
      <w:bodyDiv w:val="1"/>
      <w:marLeft w:val="0"/>
      <w:marRight w:val="0"/>
      <w:marTop w:val="0"/>
      <w:marBottom w:val="0"/>
      <w:divBdr>
        <w:top w:val="none" w:sz="0" w:space="0" w:color="auto"/>
        <w:left w:val="none" w:sz="0" w:space="0" w:color="auto"/>
        <w:bottom w:val="none" w:sz="0" w:space="0" w:color="auto"/>
        <w:right w:val="none" w:sz="0" w:space="0" w:color="auto"/>
      </w:divBdr>
    </w:div>
    <w:div w:id="590431974">
      <w:bodyDiv w:val="1"/>
      <w:marLeft w:val="0"/>
      <w:marRight w:val="0"/>
      <w:marTop w:val="0"/>
      <w:marBottom w:val="0"/>
      <w:divBdr>
        <w:top w:val="none" w:sz="0" w:space="0" w:color="auto"/>
        <w:left w:val="none" w:sz="0" w:space="0" w:color="auto"/>
        <w:bottom w:val="none" w:sz="0" w:space="0" w:color="auto"/>
        <w:right w:val="none" w:sz="0" w:space="0" w:color="auto"/>
      </w:divBdr>
    </w:div>
    <w:div w:id="694889108">
      <w:bodyDiv w:val="1"/>
      <w:marLeft w:val="0"/>
      <w:marRight w:val="0"/>
      <w:marTop w:val="0"/>
      <w:marBottom w:val="0"/>
      <w:divBdr>
        <w:top w:val="none" w:sz="0" w:space="0" w:color="auto"/>
        <w:left w:val="none" w:sz="0" w:space="0" w:color="auto"/>
        <w:bottom w:val="none" w:sz="0" w:space="0" w:color="auto"/>
        <w:right w:val="none" w:sz="0" w:space="0" w:color="auto"/>
      </w:divBdr>
    </w:div>
    <w:div w:id="1248808874">
      <w:bodyDiv w:val="1"/>
      <w:marLeft w:val="0"/>
      <w:marRight w:val="0"/>
      <w:marTop w:val="0"/>
      <w:marBottom w:val="0"/>
      <w:divBdr>
        <w:top w:val="none" w:sz="0" w:space="0" w:color="auto"/>
        <w:left w:val="none" w:sz="0" w:space="0" w:color="auto"/>
        <w:bottom w:val="none" w:sz="0" w:space="0" w:color="auto"/>
        <w:right w:val="none" w:sz="0" w:space="0" w:color="auto"/>
      </w:divBdr>
    </w:div>
    <w:div w:id="1365132489">
      <w:bodyDiv w:val="1"/>
      <w:marLeft w:val="0"/>
      <w:marRight w:val="0"/>
      <w:marTop w:val="0"/>
      <w:marBottom w:val="0"/>
      <w:divBdr>
        <w:top w:val="none" w:sz="0" w:space="0" w:color="auto"/>
        <w:left w:val="none" w:sz="0" w:space="0" w:color="auto"/>
        <w:bottom w:val="none" w:sz="0" w:space="0" w:color="auto"/>
        <w:right w:val="none" w:sz="0" w:space="0" w:color="auto"/>
      </w:divBdr>
      <w:divsChild>
        <w:div w:id="1839075735">
          <w:marLeft w:val="0"/>
          <w:marRight w:val="0"/>
          <w:marTop w:val="0"/>
          <w:marBottom w:val="0"/>
          <w:divBdr>
            <w:top w:val="none" w:sz="0" w:space="0" w:color="auto"/>
            <w:left w:val="none" w:sz="0" w:space="0" w:color="auto"/>
            <w:bottom w:val="none" w:sz="0" w:space="0" w:color="auto"/>
            <w:right w:val="none" w:sz="0" w:space="0" w:color="auto"/>
          </w:divBdr>
        </w:div>
      </w:divsChild>
    </w:div>
    <w:div w:id="1436053758">
      <w:bodyDiv w:val="1"/>
      <w:marLeft w:val="0"/>
      <w:marRight w:val="0"/>
      <w:marTop w:val="0"/>
      <w:marBottom w:val="0"/>
      <w:divBdr>
        <w:top w:val="none" w:sz="0" w:space="0" w:color="auto"/>
        <w:left w:val="none" w:sz="0" w:space="0" w:color="auto"/>
        <w:bottom w:val="none" w:sz="0" w:space="0" w:color="auto"/>
        <w:right w:val="none" w:sz="0" w:space="0" w:color="auto"/>
      </w:divBdr>
    </w:div>
    <w:div w:id="1517307896">
      <w:bodyDiv w:val="1"/>
      <w:marLeft w:val="0"/>
      <w:marRight w:val="0"/>
      <w:marTop w:val="0"/>
      <w:marBottom w:val="0"/>
      <w:divBdr>
        <w:top w:val="none" w:sz="0" w:space="0" w:color="auto"/>
        <w:left w:val="none" w:sz="0" w:space="0" w:color="auto"/>
        <w:bottom w:val="none" w:sz="0" w:space="0" w:color="auto"/>
        <w:right w:val="none" w:sz="0" w:space="0" w:color="auto"/>
      </w:divBdr>
    </w:div>
    <w:div w:id="1535188530">
      <w:bodyDiv w:val="1"/>
      <w:marLeft w:val="0"/>
      <w:marRight w:val="0"/>
      <w:marTop w:val="0"/>
      <w:marBottom w:val="0"/>
      <w:divBdr>
        <w:top w:val="none" w:sz="0" w:space="0" w:color="auto"/>
        <w:left w:val="none" w:sz="0" w:space="0" w:color="auto"/>
        <w:bottom w:val="none" w:sz="0" w:space="0" w:color="auto"/>
        <w:right w:val="none" w:sz="0" w:space="0" w:color="auto"/>
      </w:divBdr>
    </w:div>
    <w:div w:id="1638684587">
      <w:bodyDiv w:val="1"/>
      <w:marLeft w:val="0"/>
      <w:marRight w:val="0"/>
      <w:marTop w:val="0"/>
      <w:marBottom w:val="0"/>
      <w:divBdr>
        <w:top w:val="none" w:sz="0" w:space="0" w:color="auto"/>
        <w:left w:val="none" w:sz="0" w:space="0" w:color="auto"/>
        <w:bottom w:val="none" w:sz="0" w:space="0" w:color="auto"/>
        <w:right w:val="none" w:sz="0" w:space="0" w:color="auto"/>
      </w:divBdr>
    </w:div>
    <w:div w:id="1821849089">
      <w:bodyDiv w:val="1"/>
      <w:marLeft w:val="0"/>
      <w:marRight w:val="0"/>
      <w:marTop w:val="0"/>
      <w:marBottom w:val="0"/>
      <w:divBdr>
        <w:top w:val="none" w:sz="0" w:space="0" w:color="auto"/>
        <w:left w:val="none" w:sz="0" w:space="0" w:color="auto"/>
        <w:bottom w:val="none" w:sz="0" w:space="0" w:color="auto"/>
        <w:right w:val="none" w:sz="0" w:space="0" w:color="auto"/>
      </w:divBdr>
    </w:div>
    <w:div w:id="18521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onomicshelp.org/microessays/costs/the-difference-between-implicit-and-explicit-costs/" TargetMode="External"/><Relationship Id="rId13" Type="http://schemas.openxmlformats.org/officeDocument/2006/relationships/hyperlink" Target="https://www.economicshelp.org/microessays/costs/diminishing-returns.html" TargetMode="External"/><Relationship Id="rId3" Type="http://schemas.openxmlformats.org/officeDocument/2006/relationships/settings" Target="settings.xml"/><Relationship Id="rId7" Type="http://schemas.openxmlformats.org/officeDocument/2006/relationships/hyperlink" Target="https://www.economicshelp.org/blog/glossary/variable-costs/"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conomicshelp.org/blog/glossary/fixed-costs/"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conomicshelp.org/microessays/costs/the-difference-between-implicit-and-explicit-costs/" TargetMode="External"/><Relationship Id="rId14" Type="http://schemas.openxmlformats.org/officeDocument/2006/relationships/hyperlink" Target="https://www.economicshelp.org/wp-content/uploads/2008/01/costs-tabl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2</cp:revision>
  <dcterms:created xsi:type="dcterms:W3CDTF">2020-05-09T02:08:00Z</dcterms:created>
  <dcterms:modified xsi:type="dcterms:W3CDTF">2020-05-09T02:08:00Z</dcterms:modified>
</cp:coreProperties>
</file>